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BB" w:rsidRPr="00CD67D3" w:rsidRDefault="00B613BB">
      <w:pPr>
        <w:rPr>
          <w:rFonts w:ascii="Arial" w:hAnsi="Arial" w:cs="Arial"/>
          <w:sz w:val="24"/>
          <w:szCs w:val="24"/>
        </w:rPr>
      </w:pPr>
      <w:bookmarkStart w:id="0" w:name="_GoBack"/>
      <w:bookmarkEnd w:id="0"/>
    </w:p>
    <w:p w:rsidR="00B613BB" w:rsidRPr="008B778E" w:rsidRDefault="00B613BB" w:rsidP="00B613BB">
      <w:pPr>
        <w:jc w:val="center"/>
        <w:rPr>
          <w:rFonts w:ascii="Arial" w:hAnsi="Arial" w:cs="Arial"/>
          <w:b/>
          <w:color w:val="365F91" w:themeColor="accent1" w:themeShade="BF"/>
          <w:sz w:val="40"/>
          <w:szCs w:val="24"/>
          <w:lang w:val="es-ES"/>
        </w:rPr>
      </w:pPr>
      <w:r w:rsidRPr="008B778E">
        <w:rPr>
          <w:rFonts w:ascii="Arial" w:hAnsi="Arial" w:cs="Arial"/>
          <w:b/>
          <w:color w:val="365F91" w:themeColor="accent1" w:themeShade="BF"/>
          <w:sz w:val="40"/>
          <w:szCs w:val="24"/>
          <w:lang w:val="es-ES"/>
        </w:rPr>
        <w:t>EVALUACIÓN DE PROCESOS</w:t>
      </w:r>
    </w:p>
    <w:p w:rsidR="008B778E" w:rsidRDefault="008B778E" w:rsidP="00B613BB">
      <w:pPr>
        <w:spacing w:after="0"/>
        <w:jc w:val="center"/>
        <w:rPr>
          <w:rFonts w:ascii="Arial" w:hAnsi="Arial" w:cs="Arial"/>
          <w:color w:val="000000" w:themeColor="text1"/>
          <w:sz w:val="32"/>
          <w:szCs w:val="24"/>
          <w:lang w:val="es-ES"/>
        </w:rPr>
      </w:pPr>
    </w:p>
    <w:p w:rsidR="00B613BB" w:rsidRPr="008B778E" w:rsidRDefault="00B613BB" w:rsidP="00B613BB">
      <w:pPr>
        <w:spacing w:after="0"/>
        <w:jc w:val="center"/>
        <w:rPr>
          <w:rFonts w:ascii="Arial" w:hAnsi="Arial" w:cs="Arial"/>
          <w:color w:val="000000" w:themeColor="text1"/>
          <w:sz w:val="32"/>
          <w:szCs w:val="24"/>
          <w:lang w:val="es-ES"/>
        </w:rPr>
      </w:pPr>
      <w:r w:rsidRPr="008B778E">
        <w:rPr>
          <w:rFonts w:ascii="Arial" w:hAnsi="Arial" w:cs="Arial"/>
          <w:color w:val="000000" w:themeColor="text1"/>
          <w:sz w:val="32"/>
          <w:szCs w:val="24"/>
          <w:lang w:val="es-ES"/>
        </w:rPr>
        <w:t>PROGRAMA PRESUPUESTARIO I-006</w:t>
      </w:r>
    </w:p>
    <w:p w:rsidR="00B613BB" w:rsidRPr="00CD67D3" w:rsidRDefault="00B613BB" w:rsidP="00B613BB">
      <w:pPr>
        <w:spacing w:after="0"/>
        <w:jc w:val="center"/>
        <w:rPr>
          <w:rFonts w:ascii="Arial" w:hAnsi="Arial" w:cs="Arial"/>
          <w:color w:val="000000" w:themeColor="text1"/>
          <w:sz w:val="36"/>
          <w:szCs w:val="24"/>
          <w:lang w:val="es-ES"/>
        </w:rPr>
      </w:pPr>
    </w:p>
    <w:p w:rsidR="00B613BB" w:rsidRPr="00CD67D3" w:rsidRDefault="00B613BB" w:rsidP="00B613BB">
      <w:pPr>
        <w:spacing w:after="0"/>
        <w:jc w:val="center"/>
        <w:rPr>
          <w:rFonts w:ascii="Arial" w:hAnsi="Arial" w:cs="Arial"/>
          <w:b/>
          <w:color w:val="000000" w:themeColor="text1"/>
          <w:sz w:val="36"/>
          <w:szCs w:val="24"/>
          <w:lang w:val="es-ES"/>
        </w:rPr>
      </w:pPr>
      <w:r w:rsidRPr="00CD67D3">
        <w:rPr>
          <w:rFonts w:ascii="Arial" w:hAnsi="Arial" w:cs="Arial"/>
          <w:b/>
          <w:color w:val="000000" w:themeColor="text1"/>
          <w:sz w:val="36"/>
          <w:szCs w:val="24"/>
          <w:lang w:val="es-ES"/>
        </w:rPr>
        <w:t>“</w:t>
      </w:r>
      <w:r w:rsidRPr="00CD67D3">
        <w:rPr>
          <w:rFonts w:ascii="Arial" w:hAnsi="Arial" w:cs="Arial"/>
          <w:b/>
          <w:smallCaps/>
          <w:color w:val="000000" w:themeColor="text1"/>
          <w:sz w:val="36"/>
          <w:szCs w:val="24"/>
          <w:lang w:val="es-ES"/>
        </w:rPr>
        <w:t>Fondo de Aportaciones Múltiples</w:t>
      </w:r>
      <w:r w:rsidRPr="00CD67D3">
        <w:rPr>
          <w:rFonts w:ascii="Arial" w:hAnsi="Arial" w:cs="Arial"/>
          <w:b/>
          <w:color w:val="000000" w:themeColor="text1"/>
          <w:sz w:val="36"/>
          <w:szCs w:val="24"/>
          <w:lang w:val="es-ES"/>
        </w:rPr>
        <w:t xml:space="preserve">” </w:t>
      </w:r>
    </w:p>
    <w:p w:rsidR="00B613BB" w:rsidRPr="00CD67D3" w:rsidRDefault="00B613BB" w:rsidP="00B613BB">
      <w:pPr>
        <w:jc w:val="center"/>
        <w:rPr>
          <w:rFonts w:ascii="Arial" w:hAnsi="Arial" w:cs="Arial"/>
          <w:b/>
          <w:color w:val="000000" w:themeColor="text1"/>
          <w:sz w:val="36"/>
          <w:szCs w:val="24"/>
          <w:lang w:val="es-ES"/>
        </w:rPr>
      </w:pPr>
      <w:r w:rsidRPr="00CD67D3">
        <w:rPr>
          <w:rFonts w:ascii="Arial" w:hAnsi="Arial" w:cs="Arial"/>
          <w:b/>
          <w:color w:val="000000" w:themeColor="text1"/>
          <w:sz w:val="36"/>
          <w:szCs w:val="24"/>
          <w:lang w:val="es-ES"/>
        </w:rPr>
        <w:t>(FAM)</w:t>
      </w:r>
    </w:p>
    <w:p w:rsidR="008B778E" w:rsidRPr="008B778E" w:rsidRDefault="00B613BB" w:rsidP="008B778E">
      <w:pPr>
        <w:spacing w:after="0"/>
        <w:jc w:val="center"/>
        <w:rPr>
          <w:rFonts w:ascii="Arial" w:hAnsi="Arial" w:cs="Arial"/>
          <w:b/>
          <w:i/>
          <w:color w:val="000000" w:themeColor="text1"/>
          <w:sz w:val="28"/>
          <w:szCs w:val="24"/>
          <w:u w:val="single"/>
          <w:lang w:val="es-ES"/>
        </w:rPr>
      </w:pPr>
      <w:r w:rsidRPr="008B778E">
        <w:rPr>
          <w:rFonts w:ascii="Arial" w:hAnsi="Arial" w:cs="Arial"/>
          <w:b/>
          <w:i/>
          <w:color w:val="000000" w:themeColor="text1"/>
          <w:sz w:val="28"/>
          <w:szCs w:val="24"/>
          <w:u w:val="single"/>
          <w:lang w:val="es-ES"/>
        </w:rPr>
        <w:t xml:space="preserve">Vertiente: Desayunos Escolares, Apoyos Alimentarios y de Asistencia Social </w:t>
      </w:r>
    </w:p>
    <w:p w:rsidR="00B613BB" w:rsidRPr="008B778E" w:rsidRDefault="00B613BB" w:rsidP="008B778E">
      <w:pPr>
        <w:spacing w:after="0"/>
        <w:jc w:val="center"/>
        <w:rPr>
          <w:rFonts w:ascii="Arial" w:hAnsi="Arial" w:cs="Arial"/>
          <w:b/>
          <w:i/>
          <w:color w:val="000000" w:themeColor="text1"/>
          <w:sz w:val="28"/>
          <w:szCs w:val="24"/>
          <w:u w:val="single"/>
          <w:lang w:val="es-ES"/>
        </w:rPr>
      </w:pPr>
      <w:r w:rsidRPr="008B778E">
        <w:rPr>
          <w:rFonts w:ascii="Arial" w:hAnsi="Arial" w:cs="Arial"/>
          <w:b/>
          <w:i/>
          <w:color w:val="000000" w:themeColor="text1"/>
          <w:sz w:val="28"/>
          <w:szCs w:val="24"/>
          <w:u w:val="single"/>
          <w:lang w:val="es-ES"/>
        </w:rPr>
        <w:t>(</w:t>
      </w:r>
      <w:r w:rsidR="00792AEF">
        <w:rPr>
          <w:rFonts w:ascii="Arial" w:hAnsi="Arial" w:cs="Arial"/>
          <w:b/>
          <w:i/>
          <w:color w:val="000000" w:themeColor="text1"/>
          <w:sz w:val="28"/>
          <w:szCs w:val="24"/>
          <w:u w:val="single"/>
          <w:lang w:val="es-ES"/>
        </w:rPr>
        <w:t>SEDIF</w:t>
      </w:r>
      <w:r w:rsidRPr="008B778E">
        <w:rPr>
          <w:rFonts w:ascii="Arial" w:hAnsi="Arial" w:cs="Arial"/>
          <w:b/>
          <w:i/>
          <w:color w:val="000000" w:themeColor="text1"/>
          <w:sz w:val="28"/>
          <w:szCs w:val="24"/>
          <w:u w:val="single"/>
          <w:lang w:val="es-ES"/>
        </w:rPr>
        <w:t>)</w:t>
      </w:r>
    </w:p>
    <w:p w:rsidR="00B613BB" w:rsidRPr="00CD67D3" w:rsidRDefault="00B613BB" w:rsidP="00B613BB">
      <w:pPr>
        <w:spacing w:before="240"/>
        <w:jc w:val="center"/>
        <w:rPr>
          <w:rFonts w:ascii="Arial" w:hAnsi="Arial" w:cs="Arial"/>
          <w:b/>
          <w:i/>
          <w:color w:val="000000" w:themeColor="text1"/>
          <w:sz w:val="36"/>
          <w:szCs w:val="24"/>
          <w:lang w:val="es-ES"/>
        </w:rPr>
      </w:pPr>
      <w:r w:rsidRPr="00CD67D3">
        <w:rPr>
          <w:rFonts w:ascii="Arial" w:hAnsi="Arial" w:cs="Arial"/>
          <w:b/>
          <w:i/>
          <w:color w:val="000000" w:themeColor="text1"/>
          <w:sz w:val="36"/>
          <w:szCs w:val="24"/>
          <w:lang w:val="es-ES"/>
        </w:rPr>
        <w:t>Ejercicio 2016</w:t>
      </w:r>
    </w:p>
    <w:p w:rsidR="00B613BB" w:rsidRPr="00CD67D3" w:rsidRDefault="00B613BB" w:rsidP="00B613BB">
      <w:pPr>
        <w:jc w:val="center"/>
        <w:rPr>
          <w:rFonts w:ascii="Arial" w:hAnsi="Arial" w:cs="Arial"/>
          <w:color w:val="000000" w:themeColor="text1"/>
          <w:sz w:val="36"/>
          <w:szCs w:val="24"/>
          <w:lang w:val="es-ES"/>
        </w:rPr>
      </w:pPr>
    </w:p>
    <w:p w:rsidR="00B613BB" w:rsidRPr="008B778E" w:rsidRDefault="00B613BB" w:rsidP="00B613BB">
      <w:pPr>
        <w:jc w:val="center"/>
        <w:rPr>
          <w:rFonts w:ascii="Arial" w:hAnsi="Arial" w:cs="Arial"/>
          <w:b/>
          <w:color w:val="000000" w:themeColor="text1"/>
          <w:sz w:val="28"/>
          <w:szCs w:val="24"/>
          <w:lang w:val="es-ES"/>
        </w:rPr>
      </w:pPr>
      <w:r w:rsidRPr="008B778E">
        <w:rPr>
          <w:rFonts w:ascii="Arial" w:hAnsi="Arial" w:cs="Arial"/>
          <w:b/>
          <w:color w:val="000000" w:themeColor="text1"/>
          <w:sz w:val="28"/>
          <w:szCs w:val="24"/>
          <w:lang w:val="es-ES"/>
        </w:rPr>
        <w:t>GOBIERNO DEL ESTADO DE MICHOACÁN</w:t>
      </w:r>
    </w:p>
    <w:sdt>
      <w:sdtPr>
        <w:rPr>
          <w:rFonts w:ascii="Arial" w:hAnsi="Arial" w:cs="Arial"/>
          <w:sz w:val="24"/>
          <w:szCs w:val="24"/>
          <w:lang w:val="es-ES"/>
        </w:rPr>
        <w:id w:val="79323969"/>
        <w:docPartObj>
          <w:docPartGallery w:val="Cover Pages"/>
          <w:docPartUnique/>
        </w:docPartObj>
      </w:sdtPr>
      <w:sdtEndPr>
        <w:rPr>
          <w:rFonts w:asciiTheme="minorHAnsi" w:hAnsiTheme="minorHAnsi" w:cstheme="minorBidi"/>
          <w:sz w:val="22"/>
          <w:szCs w:val="22"/>
          <w:lang w:val="es-MX"/>
        </w:rPr>
      </w:sdtEndPr>
      <w:sdtContent>
        <w:p w:rsidR="00C4246E" w:rsidRPr="00074066" w:rsidRDefault="00074066" w:rsidP="00074066">
          <w:pPr>
            <w:jc w:val="center"/>
            <w:rPr>
              <w:rFonts w:ascii="Arial" w:hAnsi="Arial" w:cs="Arial"/>
              <w:b/>
              <w:sz w:val="24"/>
              <w:szCs w:val="24"/>
              <w:lang w:val="es-ES"/>
            </w:rPr>
          </w:pPr>
          <w:r w:rsidRPr="00074066">
            <w:rPr>
              <w:rFonts w:ascii="Arial" w:hAnsi="Arial" w:cs="Arial"/>
              <w:b/>
              <w:sz w:val="24"/>
              <w:szCs w:val="24"/>
              <w:lang w:val="es-ES"/>
            </w:rPr>
            <w:t>INFORME DE RESULTADOS DE LA EVALUACIÓN</w:t>
          </w:r>
        </w:p>
        <w:p w:rsidR="008B778E" w:rsidRPr="00CD67D3" w:rsidRDefault="008B778E">
          <w:pPr>
            <w:rPr>
              <w:rFonts w:ascii="Arial" w:hAnsi="Arial" w:cs="Arial"/>
              <w:sz w:val="24"/>
              <w:szCs w:val="24"/>
              <w:lang w:val="es-ES"/>
            </w:rPr>
          </w:pPr>
        </w:p>
        <w:p w:rsidR="00561B64" w:rsidRPr="00CD67D3" w:rsidRDefault="00561B64">
          <w:pPr>
            <w:rPr>
              <w:rFonts w:ascii="Arial" w:hAnsi="Arial" w:cs="Arial"/>
              <w:sz w:val="24"/>
              <w:szCs w:val="24"/>
              <w:lang w:val="es-ES"/>
            </w:rPr>
          </w:pPr>
        </w:p>
        <w:p w:rsidR="00561B64" w:rsidRPr="00CD67D3" w:rsidRDefault="00561B64">
          <w:pPr>
            <w:rPr>
              <w:rFonts w:ascii="Arial" w:hAnsi="Arial" w:cs="Arial"/>
              <w:sz w:val="24"/>
              <w:szCs w:val="24"/>
              <w:lang w:val="es-ES"/>
            </w:rPr>
          </w:pPr>
        </w:p>
        <w:p w:rsidR="00561B64" w:rsidRDefault="00561B64">
          <w:pPr>
            <w:rPr>
              <w:rFonts w:ascii="Arial" w:hAnsi="Arial" w:cs="Arial"/>
              <w:sz w:val="24"/>
              <w:szCs w:val="24"/>
              <w:lang w:val="es-ES"/>
            </w:rPr>
          </w:pPr>
        </w:p>
        <w:p w:rsidR="00E420CC" w:rsidRPr="00CD67D3" w:rsidRDefault="00E420CC">
          <w:pPr>
            <w:rPr>
              <w:rFonts w:ascii="Arial" w:hAnsi="Arial" w:cs="Arial"/>
              <w:sz w:val="24"/>
              <w:szCs w:val="24"/>
              <w:lang w:val="es-ES"/>
            </w:rPr>
          </w:pPr>
        </w:p>
        <w:p w:rsidR="00561B64" w:rsidRPr="00CD67D3" w:rsidRDefault="00561B64">
          <w:pPr>
            <w:rPr>
              <w:rFonts w:ascii="Arial" w:hAnsi="Arial" w:cs="Arial"/>
              <w:sz w:val="24"/>
              <w:szCs w:val="24"/>
              <w:lang w:val="es-ES"/>
            </w:rPr>
          </w:pPr>
        </w:p>
        <w:p w:rsidR="00561B64" w:rsidRPr="00CD67D3" w:rsidRDefault="00561B64">
          <w:pPr>
            <w:rPr>
              <w:rFonts w:ascii="Arial" w:hAnsi="Arial" w:cs="Arial"/>
              <w:sz w:val="24"/>
              <w:szCs w:val="24"/>
              <w:lang w:val="es-ES"/>
            </w:rPr>
          </w:pPr>
        </w:p>
        <w:p w:rsidR="00561B64" w:rsidRPr="00CD67D3" w:rsidRDefault="00561B64">
          <w:pPr>
            <w:rPr>
              <w:rFonts w:ascii="Arial" w:hAnsi="Arial" w:cs="Arial"/>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416"/>
          </w:tblGrid>
          <w:tr w:rsidR="00561B64" w:rsidRPr="00CD67D3" w:rsidTr="006E61F9">
            <w:tc>
              <w:tcPr>
                <w:tcW w:w="4489" w:type="dxa"/>
              </w:tcPr>
              <w:p w:rsidR="00561B64" w:rsidRPr="00CD67D3" w:rsidRDefault="00561B64" w:rsidP="00EF65B5">
                <w:pPr>
                  <w:rPr>
                    <w:rFonts w:ascii="Arial" w:hAnsi="Arial" w:cs="Arial"/>
                    <w:b/>
                    <w:i/>
                    <w:sz w:val="24"/>
                    <w:szCs w:val="24"/>
                  </w:rPr>
                </w:pPr>
                <w:r w:rsidRPr="00CD67D3">
                  <w:rPr>
                    <w:rFonts w:ascii="Arial" w:hAnsi="Arial" w:cs="Arial"/>
                    <w:b/>
                    <w:i/>
                    <w:sz w:val="24"/>
                    <w:szCs w:val="24"/>
                  </w:rPr>
                  <w:t xml:space="preserve">Entregable </w:t>
                </w:r>
                <w:r w:rsidR="00EF65B5">
                  <w:rPr>
                    <w:rFonts w:ascii="Arial" w:hAnsi="Arial" w:cs="Arial"/>
                    <w:b/>
                    <w:i/>
                    <w:sz w:val="24"/>
                    <w:szCs w:val="24"/>
                  </w:rPr>
                  <w:t>3</w:t>
                </w:r>
                <w:r w:rsidR="009C05F9">
                  <w:rPr>
                    <w:rFonts w:ascii="Arial" w:hAnsi="Arial" w:cs="Arial"/>
                    <w:b/>
                    <w:i/>
                    <w:sz w:val="24"/>
                    <w:szCs w:val="24"/>
                  </w:rPr>
                  <w:t xml:space="preserve"> Informe Final</w:t>
                </w:r>
              </w:p>
            </w:tc>
            <w:tc>
              <w:tcPr>
                <w:tcW w:w="4489" w:type="dxa"/>
              </w:tcPr>
              <w:p w:rsidR="00561B64" w:rsidRPr="00CD67D3" w:rsidRDefault="003444B6" w:rsidP="006E61F9">
                <w:pPr>
                  <w:jc w:val="right"/>
                  <w:rPr>
                    <w:rFonts w:ascii="Arial" w:hAnsi="Arial" w:cs="Arial"/>
                    <w:b/>
                    <w:i/>
                    <w:sz w:val="24"/>
                    <w:szCs w:val="24"/>
                  </w:rPr>
                </w:pPr>
                <w:r>
                  <w:rPr>
                    <w:rFonts w:ascii="Arial" w:hAnsi="Arial" w:cs="Arial"/>
                    <w:b/>
                    <w:i/>
                    <w:sz w:val="24"/>
                    <w:szCs w:val="24"/>
                  </w:rPr>
                  <w:t>Octubre</w:t>
                </w:r>
                <w:r w:rsidR="00561B64" w:rsidRPr="00CD67D3">
                  <w:rPr>
                    <w:rFonts w:ascii="Arial" w:hAnsi="Arial" w:cs="Arial"/>
                    <w:b/>
                    <w:i/>
                    <w:sz w:val="24"/>
                    <w:szCs w:val="24"/>
                  </w:rPr>
                  <w:t>, 2017</w:t>
                </w:r>
              </w:p>
            </w:tc>
          </w:tr>
        </w:tbl>
        <w:p w:rsidR="00EF65B5" w:rsidRDefault="00C4246E" w:rsidP="00EF65B5">
          <w:r w:rsidRPr="00CD67D3">
            <w:br w:type="page"/>
          </w:r>
        </w:p>
      </w:sdtContent>
    </w:sdt>
    <w:p w:rsidR="00EF65B5" w:rsidRPr="00172C9C" w:rsidRDefault="00EF65B5" w:rsidP="00172C9C">
      <w:pPr>
        <w:pStyle w:val="Ttulo1"/>
        <w:rPr>
          <w:rFonts w:ascii="Arial" w:hAnsi="Arial" w:cs="Arial"/>
          <w:color w:val="auto"/>
          <w:sz w:val="24"/>
        </w:rPr>
      </w:pPr>
      <w:bookmarkStart w:id="1" w:name="_Toc498599739"/>
      <w:r w:rsidRPr="00172C9C">
        <w:rPr>
          <w:rFonts w:ascii="Arial" w:hAnsi="Arial" w:cs="Arial"/>
          <w:color w:val="auto"/>
          <w:sz w:val="24"/>
        </w:rPr>
        <w:lastRenderedPageBreak/>
        <w:t>Resumen Ejecutivo</w:t>
      </w:r>
      <w:bookmarkEnd w:id="1"/>
    </w:p>
    <w:p w:rsidR="00EF65B5" w:rsidRPr="00EF65B5" w:rsidRDefault="00EF65B5" w:rsidP="00EF65B5">
      <w:pPr>
        <w:tabs>
          <w:tab w:val="left" w:pos="0"/>
          <w:tab w:val="left" w:pos="284"/>
        </w:tabs>
        <w:spacing w:before="240" w:line="360" w:lineRule="auto"/>
        <w:jc w:val="both"/>
        <w:rPr>
          <w:rFonts w:ascii="Arial" w:hAnsi="Arial" w:cs="Arial"/>
          <w:b/>
          <w:sz w:val="24"/>
          <w:szCs w:val="24"/>
        </w:rPr>
      </w:pPr>
      <w:r w:rsidRPr="00EF65B5">
        <w:rPr>
          <w:rFonts w:ascii="Arial" w:hAnsi="Arial" w:cs="Arial"/>
          <w:b/>
          <w:sz w:val="24"/>
          <w:szCs w:val="24"/>
        </w:rPr>
        <w:t xml:space="preserve">Descripción del </w:t>
      </w:r>
      <w:r w:rsidR="00952439">
        <w:rPr>
          <w:rFonts w:ascii="Arial" w:hAnsi="Arial" w:cs="Arial"/>
          <w:b/>
          <w:sz w:val="24"/>
          <w:szCs w:val="24"/>
        </w:rPr>
        <w:t>Fondo de Aportaciones Múltiples</w:t>
      </w:r>
    </w:p>
    <w:p w:rsidR="00B4210C" w:rsidRPr="00B4210C" w:rsidRDefault="00F2102F" w:rsidP="00B4210C">
      <w:pPr>
        <w:tabs>
          <w:tab w:val="left" w:pos="0"/>
          <w:tab w:val="left" w:pos="284"/>
        </w:tabs>
        <w:spacing w:before="240" w:line="360" w:lineRule="auto"/>
        <w:jc w:val="both"/>
        <w:rPr>
          <w:rFonts w:ascii="Arial" w:hAnsi="Arial" w:cs="Arial"/>
          <w:sz w:val="24"/>
          <w:szCs w:val="24"/>
          <w:lang w:val="es-ES_tradnl"/>
        </w:rPr>
      </w:pPr>
      <w:r w:rsidRPr="00B4210C">
        <w:rPr>
          <w:rFonts w:ascii="Arial" w:hAnsi="Arial" w:cs="Arial"/>
          <w:sz w:val="24"/>
          <w:szCs w:val="24"/>
          <w:lang w:val="es-ES_tradnl"/>
        </w:rPr>
        <w:t>El Fondo de Aportaciones Múltiples (FAM) es uno de los ocho fondos que comprenden el Ramo General 33 denominado “</w:t>
      </w:r>
      <w:r w:rsidRPr="00792AEF">
        <w:rPr>
          <w:rFonts w:ascii="Arial" w:hAnsi="Arial" w:cs="Arial"/>
          <w:i/>
          <w:sz w:val="24"/>
          <w:szCs w:val="24"/>
          <w:lang w:val="es-ES_tradnl"/>
        </w:rPr>
        <w:t>Aportaciones Federales para Entidades y Municipios</w:t>
      </w:r>
      <w:r w:rsidRPr="00B4210C">
        <w:rPr>
          <w:rFonts w:ascii="Arial" w:hAnsi="Arial" w:cs="Arial"/>
          <w:sz w:val="24"/>
          <w:szCs w:val="24"/>
          <w:lang w:val="es-ES_tradnl"/>
        </w:rPr>
        <w:t xml:space="preserve">” contenido en el Presupuesto de Egresos de la </w:t>
      </w:r>
      <w:r w:rsidR="009B32C9" w:rsidRPr="00B4210C">
        <w:rPr>
          <w:rFonts w:ascii="Arial" w:hAnsi="Arial" w:cs="Arial"/>
          <w:sz w:val="24"/>
          <w:szCs w:val="24"/>
          <w:lang w:val="es-ES_tradnl"/>
        </w:rPr>
        <w:t>Federación,</w:t>
      </w:r>
      <w:r>
        <w:rPr>
          <w:rFonts w:ascii="Arial" w:hAnsi="Arial" w:cs="Arial"/>
          <w:sz w:val="24"/>
          <w:szCs w:val="24"/>
          <w:lang w:val="es-ES_tradnl"/>
        </w:rPr>
        <w:t xml:space="preserve"> asimismo, e</w:t>
      </w:r>
      <w:r w:rsidR="00B4210C" w:rsidRPr="00B4210C">
        <w:rPr>
          <w:rFonts w:ascii="Arial" w:hAnsi="Arial" w:cs="Arial"/>
          <w:sz w:val="24"/>
          <w:szCs w:val="24"/>
          <w:lang w:val="es-ES_tradnl"/>
        </w:rPr>
        <w:t xml:space="preserve">l destino y determinación del monto anual para el FAM se señalan </w:t>
      </w:r>
      <w:r w:rsidR="003F2CCA">
        <w:rPr>
          <w:rFonts w:ascii="Arial" w:hAnsi="Arial" w:cs="Arial"/>
          <w:sz w:val="24"/>
          <w:szCs w:val="24"/>
          <w:lang w:val="es-ES_tradnl"/>
        </w:rPr>
        <w:t xml:space="preserve">en el </w:t>
      </w:r>
      <w:r w:rsidR="009B32C9">
        <w:rPr>
          <w:rFonts w:ascii="Arial" w:hAnsi="Arial" w:cs="Arial"/>
          <w:sz w:val="24"/>
          <w:szCs w:val="24"/>
          <w:lang w:val="es-ES_tradnl"/>
        </w:rPr>
        <w:t>Capítulo</w:t>
      </w:r>
      <w:r w:rsidR="003F2CCA">
        <w:rPr>
          <w:rFonts w:ascii="Arial" w:hAnsi="Arial" w:cs="Arial"/>
          <w:sz w:val="24"/>
          <w:szCs w:val="24"/>
          <w:lang w:val="es-ES_tradnl"/>
        </w:rPr>
        <w:t xml:space="preserve"> V de la </w:t>
      </w:r>
      <w:r w:rsidR="00B4210C" w:rsidRPr="00B4210C">
        <w:rPr>
          <w:rFonts w:ascii="Arial" w:hAnsi="Arial" w:cs="Arial"/>
          <w:sz w:val="24"/>
          <w:szCs w:val="24"/>
          <w:lang w:val="es-ES_tradnl"/>
        </w:rPr>
        <w:t>Ley</w:t>
      </w:r>
      <w:r w:rsidR="003F2CCA">
        <w:rPr>
          <w:rFonts w:ascii="Arial" w:hAnsi="Arial" w:cs="Arial"/>
          <w:sz w:val="24"/>
          <w:szCs w:val="24"/>
          <w:lang w:val="es-ES_tradnl"/>
        </w:rPr>
        <w:t xml:space="preserve"> de Coordinación Fiscal</w:t>
      </w:r>
      <w:r w:rsidR="001F4D4A">
        <w:rPr>
          <w:rFonts w:ascii="Arial" w:hAnsi="Arial" w:cs="Arial"/>
          <w:sz w:val="24"/>
          <w:szCs w:val="24"/>
          <w:lang w:val="es-ES_tradnl"/>
        </w:rPr>
        <w:t xml:space="preserve"> (LCF)</w:t>
      </w:r>
      <w:r w:rsidR="003F2CCA">
        <w:rPr>
          <w:rFonts w:ascii="Arial" w:hAnsi="Arial" w:cs="Arial"/>
          <w:sz w:val="24"/>
          <w:szCs w:val="24"/>
          <w:lang w:val="es-ES_tradnl"/>
        </w:rPr>
        <w:t xml:space="preserve">, específicamente en los </w:t>
      </w:r>
      <w:r w:rsidR="003F2CCA" w:rsidRPr="00B4210C">
        <w:rPr>
          <w:rFonts w:ascii="Arial" w:hAnsi="Arial" w:cs="Arial"/>
          <w:sz w:val="24"/>
          <w:szCs w:val="24"/>
          <w:lang w:val="es-ES_tradnl"/>
        </w:rPr>
        <w:t>artículos 39 al 41</w:t>
      </w:r>
      <w:r w:rsidR="003F2CCA">
        <w:rPr>
          <w:rFonts w:ascii="Arial" w:hAnsi="Arial" w:cs="Arial"/>
          <w:sz w:val="24"/>
          <w:szCs w:val="24"/>
          <w:lang w:val="es-ES_tradnl"/>
        </w:rPr>
        <w:t>.</w:t>
      </w:r>
    </w:p>
    <w:p w:rsidR="00B4210C" w:rsidRPr="00B4210C" w:rsidRDefault="00B4210C" w:rsidP="00B4210C">
      <w:pPr>
        <w:tabs>
          <w:tab w:val="left" w:pos="0"/>
          <w:tab w:val="left" w:pos="284"/>
        </w:tabs>
        <w:spacing w:before="240" w:line="360" w:lineRule="auto"/>
        <w:jc w:val="both"/>
        <w:rPr>
          <w:rFonts w:ascii="Arial" w:hAnsi="Arial" w:cs="Arial"/>
          <w:i/>
          <w:sz w:val="24"/>
          <w:szCs w:val="24"/>
          <w:lang w:val="es-ES_tradnl"/>
        </w:rPr>
      </w:pPr>
      <w:r w:rsidRPr="00B4210C">
        <w:rPr>
          <w:rFonts w:ascii="Arial" w:hAnsi="Arial" w:cs="Arial"/>
          <w:sz w:val="24"/>
          <w:szCs w:val="24"/>
          <w:lang w:val="es-ES_tradnl"/>
        </w:rPr>
        <w:t xml:space="preserve">Es importante mencionar que para efectos de realizar la ministración de los recursos provenientes del FAM por el ejercicio 2016 a las Entidades Federativas, en </w:t>
      </w:r>
      <w:r w:rsidR="008B6DB4">
        <w:rPr>
          <w:rFonts w:ascii="Arial" w:hAnsi="Arial" w:cs="Arial"/>
          <w:sz w:val="24"/>
          <w:szCs w:val="24"/>
          <w:lang w:val="es-ES_tradnl"/>
        </w:rPr>
        <w:t>el</w:t>
      </w:r>
      <w:r w:rsidR="002E2FD8">
        <w:rPr>
          <w:rFonts w:ascii="Arial" w:hAnsi="Arial" w:cs="Arial"/>
          <w:sz w:val="24"/>
          <w:szCs w:val="24"/>
          <w:lang w:val="es-ES_tradnl"/>
        </w:rPr>
        <w:t xml:space="preserve"> </w:t>
      </w:r>
      <w:r w:rsidR="00CB4584">
        <w:rPr>
          <w:rFonts w:ascii="Arial" w:hAnsi="Arial" w:cs="Arial"/>
          <w:sz w:val="24"/>
          <w:szCs w:val="24"/>
          <w:lang w:val="es-ES_tradnl"/>
        </w:rPr>
        <w:t>e</w:t>
      </w:r>
      <w:r w:rsidRPr="00B4210C">
        <w:rPr>
          <w:rFonts w:ascii="Arial" w:hAnsi="Arial" w:cs="Arial"/>
          <w:sz w:val="24"/>
          <w:szCs w:val="24"/>
          <w:lang w:val="es-ES_tradnl"/>
        </w:rPr>
        <w:t xml:space="preserve">stado de Michoacán de Ocampo </w:t>
      </w:r>
      <w:r w:rsidR="008B6DB4">
        <w:rPr>
          <w:rFonts w:ascii="Arial" w:hAnsi="Arial" w:cs="Arial"/>
          <w:sz w:val="24"/>
          <w:szCs w:val="24"/>
          <w:lang w:val="es-ES_tradnl"/>
        </w:rPr>
        <w:t>se lleva a cabo de conformidad a lo establecido</w:t>
      </w:r>
      <w:r w:rsidRPr="00B4210C">
        <w:rPr>
          <w:rFonts w:ascii="Arial" w:hAnsi="Arial" w:cs="Arial"/>
          <w:sz w:val="24"/>
          <w:szCs w:val="24"/>
          <w:lang w:val="es-ES_tradnl"/>
        </w:rPr>
        <w:t xml:space="preserve"> en el “</w:t>
      </w:r>
      <w:r w:rsidRPr="00B4210C">
        <w:rPr>
          <w:rFonts w:ascii="Arial" w:hAnsi="Arial" w:cs="Arial"/>
          <w:i/>
          <w:sz w:val="24"/>
          <w:szCs w:val="24"/>
          <w:lang w:val="es-ES_tradnl"/>
        </w:rPr>
        <w:t>Acuerdo por el que se da a conocer a los gobiernos de las entidades federativas la distribución y calendarización para la ministración durante el ejercicio fiscal 2016, de los recursos correspondientes a los Ramos Generales 28 Participaciones a Entidades Federativas y Municipios, y 33 Aportaciones Federales para Entidades Federativas y Municipios”.</w:t>
      </w:r>
    </w:p>
    <w:p w:rsidR="00B4210C" w:rsidRDefault="00B4210C" w:rsidP="00B4210C">
      <w:pPr>
        <w:tabs>
          <w:tab w:val="left" w:pos="0"/>
          <w:tab w:val="left" w:pos="284"/>
        </w:tabs>
        <w:spacing w:before="240" w:line="360" w:lineRule="auto"/>
        <w:jc w:val="both"/>
        <w:rPr>
          <w:rFonts w:ascii="Arial" w:hAnsi="Arial" w:cs="Arial"/>
          <w:sz w:val="24"/>
          <w:szCs w:val="24"/>
          <w:lang w:val="es-ES_tradnl"/>
        </w:rPr>
      </w:pPr>
      <w:r w:rsidRPr="00B4210C">
        <w:rPr>
          <w:rFonts w:ascii="Arial" w:hAnsi="Arial" w:cs="Arial"/>
          <w:sz w:val="24"/>
          <w:szCs w:val="24"/>
          <w:lang w:val="es-ES_tradnl"/>
        </w:rPr>
        <w:t>El objetivo primordial del F</w:t>
      </w:r>
      <w:r w:rsidR="001F4D4A">
        <w:rPr>
          <w:rFonts w:ascii="Arial" w:hAnsi="Arial" w:cs="Arial"/>
          <w:sz w:val="24"/>
          <w:szCs w:val="24"/>
          <w:lang w:val="es-ES_tradnl"/>
        </w:rPr>
        <w:t xml:space="preserve">ondo de </w:t>
      </w:r>
      <w:r w:rsidRPr="00B4210C">
        <w:rPr>
          <w:rFonts w:ascii="Arial" w:hAnsi="Arial" w:cs="Arial"/>
          <w:sz w:val="24"/>
          <w:szCs w:val="24"/>
          <w:lang w:val="es-ES_tradnl"/>
        </w:rPr>
        <w:t>A</w:t>
      </w:r>
      <w:r w:rsidR="001F4D4A">
        <w:rPr>
          <w:rFonts w:ascii="Arial" w:hAnsi="Arial" w:cs="Arial"/>
          <w:sz w:val="24"/>
          <w:szCs w:val="24"/>
          <w:lang w:val="es-ES_tradnl"/>
        </w:rPr>
        <w:t xml:space="preserve">portaciones </w:t>
      </w:r>
      <w:r w:rsidRPr="00B4210C">
        <w:rPr>
          <w:rFonts w:ascii="Arial" w:hAnsi="Arial" w:cs="Arial"/>
          <w:sz w:val="24"/>
          <w:szCs w:val="24"/>
          <w:lang w:val="es-ES_tradnl"/>
        </w:rPr>
        <w:t>M</w:t>
      </w:r>
      <w:r w:rsidR="001F4D4A">
        <w:rPr>
          <w:rFonts w:ascii="Arial" w:hAnsi="Arial" w:cs="Arial"/>
          <w:sz w:val="24"/>
          <w:szCs w:val="24"/>
          <w:lang w:val="es-ES_tradnl"/>
        </w:rPr>
        <w:t>últiples</w:t>
      </w:r>
      <w:r w:rsidRPr="00B4210C">
        <w:rPr>
          <w:rFonts w:ascii="Arial" w:hAnsi="Arial" w:cs="Arial"/>
          <w:sz w:val="24"/>
          <w:szCs w:val="24"/>
          <w:lang w:val="es-ES_tradnl"/>
        </w:rPr>
        <w:t xml:space="preserve"> en </w:t>
      </w:r>
      <w:r w:rsidR="00FD6376">
        <w:rPr>
          <w:rFonts w:ascii="Arial" w:hAnsi="Arial" w:cs="Arial"/>
          <w:sz w:val="24"/>
          <w:szCs w:val="24"/>
          <w:lang w:val="es-ES_tradnl"/>
        </w:rPr>
        <w:t>su vertiente</w:t>
      </w:r>
      <w:r w:rsidRPr="00B4210C">
        <w:rPr>
          <w:rFonts w:ascii="Arial" w:hAnsi="Arial" w:cs="Arial"/>
          <w:sz w:val="24"/>
          <w:szCs w:val="24"/>
          <w:lang w:val="es-ES_tradnl"/>
        </w:rPr>
        <w:t xml:space="preserve"> de </w:t>
      </w:r>
      <w:r w:rsidR="008B6DB4">
        <w:rPr>
          <w:rFonts w:ascii="Arial" w:hAnsi="Arial" w:cs="Arial"/>
          <w:sz w:val="24"/>
          <w:szCs w:val="24"/>
          <w:lang w:val="es-ES_tradnl"/>
        </w:rPr>
        <w:t xml:space="preserve">Desayunos Escolares, Apoyos Alimentarios y de </w:t>
      </w:r>
      <w:r w:rsidRPr="00B4210C">
        <w:rPr>
          <w:rFonts w:ascii="Arial" w:hAnsi="Arial" w:cs="Arial"/>
          <w:sz w:val="24"/>
          <w:szCs w:val="24"/>
          <w:lang w:val="es-ES_tradnl"/>
        </w:rPr>
        <w:t>Asistencia Social</w:t>
      </w:r>
      <w:r w:rsidR="001F4D4A">
        <w:rPr>
          <w:rFonts w:ascii="Arial" w:hAnsi="Arial" w:cs="Arial"/>
          <w:sz w:val="24"/>
          <w:szCs w:val="24"/>
          <w:lang w:val="es-ES_tradnl"/>
        </w:rPr>
        <w:t xml:space="preserve"> (FAM/FAS)</w:t>
      </w:r>
      <w:r w:rsidRPr="00B4210C">
        <w:rPr>
          <w:rFonts w:ascii="Arial" w:hAnsi="Arial" w:cs="Arial"/>
          <w:sz w:val="24"/>
          <w:szCs w:val="24"/>
          <w:lang w:val="es-ES_tradnl"/>
        </w:rPr>
        <w:t xml:space="preserve"> consiste en hacer posible que los hogares, las familias y las personas expuestas a la vulnerabilidad alimentaria, especialmente los niños satisfagan sus necesidades alimentarias y nutricionales, así como prestar asistencia social a personas en situación de desamparo y por lo que respecta la infraestructura educativa, su objetivo primordial es proporcionar instalaciones y equipamiento a niveles de educación básica, media superior y superior en su modalidad universitaria.</w:t>
      </w:r>
    </w:p>
    <w:p w:rsidR="00226484" w:rsidRPr="00B4210C" w:rsidRDefault="00226484" w:rsidP="00B4210C">
      <w:pPr>
        <w:tabs>
          <w:tab w:val="left" w:pos="0"/>
          <w:tab w:val="left" w:pos="284"/>
        </w:tabs>
        <w:spacing w:before="240" w:line="360" w:lineRule="auto"/>
        <w:jc w:val="both"/>
        <w:rPr>
          <w:rFonts w:ascii="Arial" w:hAnsi="Arial" w:cs="Arial"/>
          <w:sz w:val="24"/>
          <w:szCs w:val="24"/>
          <w:lang w:val="es-ES_tradnl"/>
        </w:rPr>
      </w:pPr>
    </w:p>
    <w:p w:rsidR="008B6DB4" w:rsidRDefault="008B6DB4" w:rsidP="008B6DB4">
      <w:pPr>
        <w:spacing w:before="240" w:after="0" w:line="360" w:lineRule="auto"/>
        <w:jc w:val="both"/>
        <w:rPr>
          <w:rFonts w:ascii="Arial" w:hAnsi="Arial" w:cs="Arial"/>
          <w:sz w:val="24"/>
          <w:szCs w:val="24"/>
          <w:lang w:val="es-ES_tradnl"/>
        </w:rPr>
      </w:pPr>
      <w:r>
        <w:rPr>
          <w:rFonts w:ascii="Arial" w:hAnsi="Arial" w:cs="Arial"/>
          <w:sz w:val="24"/>
          <w:szCs w:val="24"/>
          <w:lang w:val="es-ES_tradnl"/>
        </w:rPr>
        <w:lastRenderedPageBreak/>
        <w:t xml:space="preserve">Los recursos federales transferidos al </w:t>
      </w:r>
      <w:r w:rsidR="00CB4584">
        <w:rPr>
          <w:rFonts w:ascii="Arial" w:hAnsi="Arial" w:cs="Arial"/>
          <w:sz w:val="24"/>
          <w:szCs w:val="24"/>
          <w:lang w:val="es-ES_tradnl"/>
        </w:rPr>
        <w:t>e</w:t>
      </w:r>
      <w:r>
        <w:rPr>
          <w:rFonts w:ascii="Arial" w:hAnsi="Arial" w:cs="Arial"/>
          <w:sz w:val="24"/>
          <w:szCs w:val="24"/>
          <w:lang w:val="es-ES_tradnl"/>
        </w:rPr>
        <w:t xml:space="preserve">stado de Michoacán </w:t>
      </w:r>
      <w:r w:rsidR="00A923F1">
        <w:rPr>
          <w:rFonts w:ascii="Arial" w:hAnsi="Arial" w:cs="Arial"/>
          <w:sz w:val="24"/>
          <w:szCs w:val="24"/>
          <w:lang w:val="es-ES_tradnl"/>
        </w:rPr>
        <w:t>provenientes del FAM/FAS</w:t>
      </w:r>
      <w:r>
        <w:rPr>
          <w:rFonts w:ascii="Arial" w:hAnsi="Arial" w:cs="Arial"/>
          <w:sz w:val="24"/>
          <w:szCs w:val="24"/>
          <w:lang w:val="es-ES_tradnl"/>
        </w:rPr>
        <w:t xml:space="preserve"> se destinan exclusivamente para la operación del Sistema para el Desarrollo Integral de la Familia Michoacana (SEDIF), que es un organismo público descentralizado, con personalidad jurídica y patrimonio propios, creado mediante Decreto de Creación</w:t>
      </w:r>
      <w:r w:rsidR="00CB4584">
        <w:rPr>
          <w:rFonts w:ascii="Arial" w:hAnsi="Arial" w:cs="Arial"/>
          <w:sz w:val="24"/>
          <w:szCs w:val="24"/>
          <w:lang w:val="es-ES_tradnl"/>
        </w:rPr>
        <w:t>,</w:t>
      </w:r>
      <w:r>
        <w:rPr>
          <w:rFonts w:ascii="Arial" w:hAnsi="Arial" w:cs="Arial"/>
          <w:sz w:val="24"/>
          <w:szCs w:val="24"/>
          <w:lang w:val="es-ES_tradnl"/>
        </w:rPr>
        <w:t xml:space="preserve"> publicado en el periódico oficial del Gobierno Constitucional del estado de Michoacán de Ocampo</w:t>
      </w:r>
      <w:r w:rsidR="00CB4584">
        <w:rPr>
          <w:rFonts w:ascii="Arial" w:hAnsi="Arial" w:cs="Arial"/>
          <w:sz w:val="24"/>
          <w:szCs w:val="24"/>
          <w:lang w:val="es-ES_tradnl"/>
        </w:rPr>
        <w:t>,</w:t>
      </w:r>
      <w:r>
        <w:rPr>
          <w:rFonts w:ascii="Arial" w:hAnsi="Arial" w:cs="Arial"/>
          <w:sz w:val="24"/>
          <w:szCs w:val="24"/>
          <w:lang w:val="es-ES_tradnl"/>
        </w:rPr>
        <w:t xml:space="preserve"> el día lunes 18 de julio de 1977.</w:t>
      </w:r>
    </w:p>
    <w:p w:rsidR="00B4210C" w:rsidRPr="00B4210C" w:rsidRDefault="00FD6376" w:rsidP="00B4210C">
      <w:pPr>
        <w:tabs>
          <w:tab w:val="left" w:pos="0"/>
          <w:tab w:val="left" w:pos="284"/>
        </w:tabs>
        <w:spacing w:before="240" w:line="360" w:lineRule="auto"/>
        <w:jc w:val="both"/>
        <w:rPr>
          <w:rFonts w:ascii="Arial" w:hAnsi="Arial" w:cs="Arial"/>
          <w:sz w:val="24"/>
          <w:szCs w:val="24"/>
          <w:lang w:val="es-ES_tradnl"/>
        </w:rPr>
      </w:pPr>
      <w:r w:rsidRPr="007956BA">
        <w:rPr>
          <w:rFonts w:ascii="Arial" w:hAnsi="Arial" w:cs="Arial"/>
          <w:sz w:val="24"/>
          <w:szCs w:val="24"/>
          <w:lang w:val="es-ES_tradnl"/>
        </w:rPr>
        <w:t>La E</w:t>
      </w:r>
      <w:r w:rsidR="007956BA">
        <w:rPr>
          <w:rFonts w:ascii="Arial" w:hAnsi="Arial" w:cs="Arial"/>
          <w:sz w:val="24"/>
          <w:szCs w:val="24"/>
          <w:lang w:val="es-ES_tradnl"/>
        </w:rPr>
        <w:t>valuació</w:t>
      </w:r>
      <w:r w:rsidRPr="007956BA">
        <w:rPr>
          <w:rFonts w:ascii="Arial" w:hAnsi="Arial" w:cs="Arial"/>
          <w:sz w:val="24"/>
          <w:szCs w:val="24"/>
          <w:lang w:val="es-ES_tradnl"/>
        </w:rPr>
        <w:t>n de Procesos está orientada a</w:t>
      </w:r>
      <w:r w:rsidR="008B6DB4" w:rsidRPr="007956BA">
        <w:rPr>
          <w:rFonts w:ascii="Arial" w:hAnsi="Arial" w:cs="Arial"/>
          <w:sz w:val="24"/>
          <w:szCs w:val="24"/>
          <w:lang w:val="es-ES_tradnl"/>
        </w:rPr>
        <w:t xml:space="preserve"> desayunos escolares; apoyos alimentarios y de asistencia social dentro del territorio del estado, priorizando siempre a las personas, localidades y/o comunidades que se encuentren en estado vulnerable y en un nivel de alta y muy alta marginación.</w:t>
      </w:r>
    </w:p>
    <w:p w:rsidR="00F611D2" w:rsidRDefault="00785536" w:rsidP="00EF65B5">
      <w:pPr>
        <w:tabs>
          <w:tab w:val="left" w:pos="0"/>
          <w:tab w:val="left" w:pos="284"/>
        </w:tabs>
        <w:spacing w:before="240" w:line="360" w:lineRule="auto"/>
        <w:jc w:val="both"/>
        <w:rPr>
          <w:rFonts w:ascii="Arial" w:hAnsi="Arial" w:cs="Arial"/>
          <w:sz w:val="24"/>
          <w:szCs w:val="24"/>
        </w:rPr>
      </w:pPr>
      <w:r>
        <w:rPr>
          <w:rFonts w:ascii="Arial" w:hAnsi="Arial" w:cs="Arial"/>
          <w:sz w:val="24"/>
          <w:szCs w:val="24"/>
        </w:rPr>
        <w:t>L</w:t>
      </w:r>
      <w:r w:rsidR="00F611D2">
        <w:rPr>
          <w:rFonts w:ascii="Arial" w:hAnsi="Arial" w:cs="Arial"/>
          <w:sz w:val="24"/>
          <w:szCs w:val="24"/>
        </w:rPr>
        <w:t xml:space="preserve">a integración, distribución, administración y ejercicio de los recursos ministrados, </w:t>
      </w:r>
      <w:r>
        <w:rPr>
          <w:rFonts w:ascii="Arial" w:hAnsi="Arial" w:cs="Arial"/>
          <w:sz w:val="24"/>
          <w:szCs w:val="24"/>
        </w:rPr>
        <w:t xml:space="preserve">así como </w:t>
      </w:r>
      <w:r w:rsidR="00F611D2">
        <w:rPr>
          <w:rFonts w:ascii="Arial" w:hAnsi="Arial" w:cs="Arial"/>
          <w:sz w:val="24"/>
          <w:szCs w:val="24"/>
        </w:rPr>
        <w:t>el objetivo principal del fondo es de acuerdo a lo establecido en el artículo 40 de la citada Ley:</w:t>
      </w:r>
    </w:p>
    <w:p w:rsidR="00635F2C" w:rsidRDefault="00635F2C" w:rsidP="00792AEF">
      <w:pPr>
        <w:spacing w:before="240" w:line="240" w:lineRule="auto"/>
        <w:ind w:left="567" w:right="474"/>
        <w:jc w:val="both"/>
        <w:rPr>
          <w:rFonts w:ascii="Arial" w:hAnsi="Arial" w:cs="Arial"/>
          <w:i/>
          <w:lang w:val="es-ES_tradnl"/>
        </w:rPr>
      </w:pPr>
      <w:r w:rsidRPr="009C3156">
        <w:rPr>
          <w:rFonts w:ascii="Arial" w:hAnsi="Arial" w:cs="Arial"/>
          <w:i/>
          <w:lang w:val="es-ES_tradnl"/>
        </w:rPr>
        <w:t>“</w:t>
      </w:r>
      <w:r w:rsidR="00F611D2" w:rsidRPr="00F611D2">
        <w:rPr>
          <w:rFonts w:ascii="Arial" w:hAnsi="Arial" w:cs="Arial"/>
          <w:b/>
          <w:i/>
          <w:lang w:val="es-ES_tradnl"/>
        </w:rPr>
        <w:t>Artículo 40.-</w:t>
      </w:r>
      <w:r w:rsidR="00F611D2">
        <w:rPr>
          <w:rFonts w:ascii="Arial" w:hAnsi="Arial" w:cs="Arial"/>
          <w:i/>
          <w:lang w:val="es-ES_tradnl"/>
        </w:rPr>
        <w:t xml:space="preserve"> …</w:t>
      </w:r>
      <w:r w:rsidR="00F611D2" w:rsidRPr="00943B01">
        <w:rPr>
          <w:rFonts w:ascii="Arial" w:hAnsi="Arial" w:cs="Arial"/>
          <w:i/>
          <w:lang w:val="es-ES_tradnl"/>
        </w:rPr>
        <w:t>otorgamiento de desayunos escolares; apoyos alimentarios; y de asistencia social a través de instituciones públicas, con base en lo señalado en la Ley de Asistencia Social. Asimismo</w:t>
      </w:r>
      <w:r>
        <w:rPr>
          <w:rFonts w:ascii="Arial" w:hAnsi="Arial" w:cs="Arial"/>
          <w:i/>
          <w:lang w:val="es-ES_tradnl"/>
        </w:rPr>
        <w:t xml:space="preserve">, (…) </w:t>
      </w:r>
      <w:r w:rsidR="00F611D2" w:rsidRPr="00943B01">
        <w:rPr>
          <w:rFonts w:ascii="Arial" w:hAnsi="Arial" w:cs="Arial"/>
          <w:i/>
          <w:lang w:val="es-ES_tradnl"/>
        </w:rPr>
        <w:t>a la construcción, equipamiento y rehabilitación de infraestructura física de los niveles de educación básica, media superior y superior en su modalidad universitaria según las necesidades de cada nivel.</w:t>
      </w:r>
      <w:r>
        <w:rPr>
          <w:rFonts w:ascii="Arial" w:hAnsi="Arial" w:cs="Arial"/>
          <w:i/>
          <w:lang w:val="es-ES_tradnl"/>
        </w:rPr>
        <w:t>”</w:t>
      </w:r>
    </w:p>
    <w:p w:rsidR="009C3156" w:rsidRDefault="009C3156" w:rsidP="009C3156">
      <w:pPr>
        <w:tabs>
          <w:tab w:val="left" w:pos="0"/>
          <w:tab w:val="left" w:pos="284"/>
        </w:tabs>
        <w:spacing w:before="240" w:line="360" w:lineRule="auto"/>
        <w:jc w:val="both"/>
        <w:rPr>
          <w:rFonts w:ascii="Arial" w:hAnsi="Arial" w:cs="Arial"/>
          <w:sz w:val="24"/>
          <w:szCs w:val="24"/>
          <w:lang w:val="es-ES_tradnl"/>
        </w:rPr>
      </w:pPr>
      <w:r w:rsidRPr="00652796">
        <w:rPr>
          <w:rFonts w:ascii="Arial" w:hAnsi="Arial" w:cs="Arial"/>
          <w:sz w:val="24"/>
          <w:szCs w:val="24"/>
          <w:lang w:val="es-ES_tradnl"/>
        </w:rPr>
        <w:t xml:space="preserve">De esta manera, los recursos </w:t>
      </w:r>
      <w:r w:rsidR="00CF650A">
        <w:rPr>
          <w:rFonts w:ascii="Arial" w:hAnsi="Arial" w:cs="Arial"/>
          <w:sz w:val="24"/>
          <w:szCs w:val="24"/>
          <w:lang w:val="es-ES_tradnl"/>
        </w:rPr>
        <w:t xml:space="preserve">que </w:t>
      </w:r>
      <w:r w:rsidRPr="00652796">
        <w:rPr>
          <w:rFonts w:ascii="Arial" w:hAnsi="Arial" w:cs="Arial"/>
          <w:sz w:val="24"/>
          <w:szCs w:val="24"/>
          <w:lang w:val="es-ES_tradnl"/>
        </w:rPr>
        <w:t>se destinan</w:t>
      </w:r>
      <w:r w:rsidR="00CF650A">
        <w:rPr>
          <w:rFonts w:ascii="Arial" w:hAnsi="Arial" w:cs="Arial"/>
          <w:sz w:val="24"/>
          <w:szCs w:val="24"/>
          <w:lang w:val="es-ES_tradnl"/>
        </w:rPr>
        <w:t>, contribuyen</w:t>
      </w:r>
      <w:r w:rsidRPr="00652796">
        <w:rPr>
          <w:rFonts w:ascii="Arial" w:hAnsi="Arial" w:cs="Arial"/>
          <w:sz w:val="24"/>
          <w:szCs w:val="24"/>
          <w:lang w:val="es-ES_tradnl"/>
        </w:rPr>
        <w:t xml:space="preserve"> a la consecución de</w:t>
      </w:r>
      <w:r w:rsidR="002E2FD8">
        <w:rPr>
          <w:rFonts w:ascii="Arial" w:hAnsi="Arial" w:cs="Arial"/>
          <w:sz w:val="24"/>
          <w:szCs w:val="24"/>
          <w:lang w:val="es-ES_tradnl"/>
        </w:rPr>
        <w:t xml:space="preserve"> </w:t>
      </w:r>
      <w:r w:rsidRPr="00652796">
        <w:rPr>
          <w:rFonts w:ascii="Arial" w:hAnsi="Arial" w:cs="Arial"/>
          <w:sz w:val="24"/>
          <w:szCs w:val="24"/>
          <w:lang w:val="es-ES_tradnl"/>
        </w:rPr>
        <w:t>l</w:t>
      </w:r>
      <w:r w:rsidR="00CF650A">
        <w:rPr>
          <w:rFonts w:ascii="Arial" w:hAnsi="Arial" w:cs="Arial"/>
          <w:sz w:val="24"/>
          <w:szCs w:val="24"/>
          <w:lang w:val="es-ES_tradnl"/>
        </w:rPr>
        <w:t>os</w:t>
      </w:r>
      <w:r w:rsidRPr="00652796">
        <w:rPr>
          <w:rFonts w:ascii="Arial" w:hAnsi="Arial" w:cs="Arial"/>
          <w:sz w:val="24"/>
          <w:szCs w:val="24"/>
          <w:lang w:val="es-ES_tradnl"/>
        </w:rPr>
        <w:t xml:space="preserve"> objetivo</w:t>
      </w:r>
      <w:r w:rsidR="00CF650A">
        <w:rPr>
          <w:rFonts w:ascii="Arial" w:hAnsi="Arial" w:cs="Arial"/>
          <w:sz w:val="24"/>
          <w:szCs w:val="24"/>
          <w:lang w:val="es-ES_tradnl"/>
        </w:rPr>
        <w:t>s</w:t>
      </w:r>
      <w:r w:rsidRPr="00652796">
        <w:rPr>
          <w:rFonts w:ascii="Arial" w:hAnsi="Arial" w:cs="Arial"/>
          <w:sz w:val="24"/>
          <w:szCs w:val="24"/>
          <w:lang w:val="es-ES_tradnl"/>
        </w:rPr>
        <w:t xml:space="preserve"> del </w:t>
      </w:r>
      <w:r w:rsidR="00CF650A">
        <w:rPr>
          <w:rFonts w:ascii="Arial" w:hAnsi="Arial" w:cs="Arial"/>
          <w:sz w:val="24"/>
          <w:szCs w:val="24"/>
          <w:lang w:val="es-ES_tradnl"/>
        </w:rPr>
        <w:t>SEDIF</w:t>
      </w:r>
      <w:r w:rsidRPr="00652796">
        <w:rPr>
          <w:rFonts w:ascii="Arial" w:hAnsi="Arial" w:cs="Arial"/>
          <w:sz w:val="24"/>
          <w:szCs w:val="24"/>
          <w:lang w:val="es-ES_tradnl"/>
        </w:rPr>
        <w:t xml:space="preserve">, </w:t>
      </w:r>
      <w:r>
        <w:rPr>
          <w:rFonts w:ascii="Arial" w:hAnsi="Arial" w:cs="Arial"/>
          <w:sz w:val="24"/>
          <w:szCs w:val="24"/>
          <w:lang w:val="es-ES_tradnl"/>
        </w:rPr>
        <w:t>mismo</w:t>
      </w:r>
      <w:r w:rsidR="00CF650A">
        <w:rPr>
          <w:rFonts w:ascii="Arial" w:hAnsi="Arial" w:cs="Arial"/>
          <w:sz w:val="24"/>
          <w:szCs w:val="24"/>
          <w:lang w:val="es-ES_tradnl"/>
        </w:rPr>
        <w:t>s</w:t>
      </w:r>
      <w:r>
        <w:rPr>
          <w:rFonts w:ascii="Arial" w:hAnsi="Arial" w:cs="Arial"/>
          <w:sz w:val="24"/>
          <w:szCs w:val="24"/>
          <w:lang w:val="es-ES_tradnl"/>
        </w:rPr>
        <w:t xml:space="preserve"> que se establece</w:t>
      </w:r>
      <w:r w:rsidR="00CF650A">
        <w:rPr>
          <w:rFonts w:ascii="Arial" w:hAnsi="Arial" w:cs="Arial"/>
          <w:sz w:val="24"/>
          <w:szCs w:val="24"/>
          <w:lang w:val="es-ES_tradnl"/>
        </w:rPr>
        <w:t>n</w:t>
      </w:r>
      <w:r>
        <w:rPr>
          <w:rFonts w:ascii="Arial" w:hAnsi="Arial" w:cs="Arial"/>
          <w:sz w:val="24"/>
          <w:szCs w:val="24"/>
          <w:lang w:val="es-ES_tradnl"/>
        </w:rPr>
        <w:t xml:space="preserve"> en </w:t>
      </w:r>
      <w:r w:rsidR="00CB4584">
        <w:rPr>
          <w:rFonts w:ascii="Arial" w:hAnsi="Arial" w:cs="Arial"/>
          <w:sz w:val="24"/>
          <w:szCs w:val="24"/>
          <w:lang w:val="es-ES_tradnl"/>
        </w:rPr>
        <w:t>su</w:t>
      </w:r>
      <w:r w:rsidR="002E2FD8">
        <w:rPr>
          <w:rFonts w:ascii="Arial" w:hAnsi="Arial" w:cs="Arial"/>
          <w:sz w:val="24"/>
          <w:szCs w:val="24"/>
          <w:lang w:val="es-ES_tradnl"/>
        </w:rPr>
        <w:t xml:space="preserve"> </w:t>
      </w:r>
      <w:r w:rsidR="00CB4584">
        <w:rPr>
          <w:rFonts w:ascii="Arial" w:hAnsi="Arial" w:cs="Arial"/>
          <w:sz w:val="24"/>
          <w:szCs w:val="24"/>
          <w:lang w:val="es-ES_tradnl"/>
        </w:rPr>
        <w:t>D</w:t>
      </w:r>
      <w:r>
        <w:rPr>
          <w:rFonts w:ascii="Arial" w:hAnsi="Arial" w:cs="Arial"/>
          <w:sz w:val="24"/>
          <w:szCs w:val="24"/>
          <w:lang w:val="es-ES_tradnl"/>
        </w:rPr>
        <w:t xml:space="preserve">ecreto de </w:t>
      </w:r>
      <w:r w:rsidR="00CB4584">
        <w:rPr>
          <w:rFonts w:ascii="Arial" w:hAnsi="Arial" w:cs="Arial"/>
          <w:sz w:val="24"/>
          <w:szCs w:val="24"/>
          <w:lang w:val="es-ES_tradnl"/>
        </w:rPr>
        <w:t>C</w:t>
      </w:r>
      <w:r>
        <w:rPr>
          <w:rFonts w:ascii="Arial" w:hAnsi="Arial" w:cs="Arial"/>
          <w:sz w:val="24"/>
          <w:szCs w:val="24"/>
          <w:lang w:val="es-ES_tradnl"/>
        </w:rPr>
        <w:t>reación</w:t>
      </w:r>
      <w:r w:rsidR="00CB4584">
        <w:rPr>
          <w:rFonts w:ascii="Arial" w:hAnsi="Arial" w:cs="Arial"/>
          <w:sz w:val="24"/>
          <w:szCs w:val="24"/>
          <w:lang w:val="es-ES_tradnl"/>
        </w:rPr>
        <w:t>.</w:t>
      </w:r>
    </w:p>
    <w:p w:rsidR="008A153A" w:rsidRDefault="008A153A" w:rsidP="009C3156">
      <w:pPr>
        <w:tabs>
          <w:tab w:val="left" w:pos="0"/>
          <w:tab w:val="left" w:pos="284"/>
        </w:tabs>
        <w:spacing w:before="240" w:line="360" w:lineRule="auto"/>
        <w:jc w:val="both"/>
        <w:rPr>
          <w:rFonts w:ascii="Arial" w:hAnsi="Arial" w:cs="Arial"/>
          <w:sz w:val="24"/>
          <w:lang w:val="es-ES_tradnl"/>
        </w:rPr>
      </w:pPr>
    </w:p>
    <w:p w:rsidR="00785536" w:rsidRDefault="00785536" w:rsidP="009C3156">
      <w:pPr>
        <w:tabs>
          <w:tab w:val="left" w:pos="0"/>
          <w:tab w:val="left" w:pos="284"/>
        </w:tabs>
        <w:spacing w:before="240" w:line="360" w:lineRule="auto"/>
        <w:jc w:val="both"/>
        <w:rPr>
          <w:rFonts w:ascii="Arial" w:hAnsi="Arial" w:cs="Arial"/>
          <w:sz w:val="24"/>
          <w:lang w:val="es-ES_tradnl"/>
        </w:rPr>
      </w:pPr>
    </w:p>
    <w:p w:rsidR="00785536" w:rsidRDefault="00785536" w:rsidP="009C3156">
      <w:pPr>
        <w:tabs>
          <w:tab w:val="left" w:pos="0"/>
          <w:tab w:val="left" w:pos="284"/>
        </w:tabs>
        <w:spacing w:before="240" w:line="360" w:lineRule="auto"/>
        <w:jc w:val="both"/>
        <w:rPr>
          <w:rFonts w:ascii="Arial" w:hAnsi="Arial" w:cs="Arial"/>
          <w:sz w:val="24"/>
          <w:lang w:val="es-ES_tradnl"/>
        </w:rPr>
      </w:pPr>
    </w:p>
    <w:p w:rsidR="00A923F1" w:rsidRDefault="00A923F1" w:rsidP="009C3156">
      <w:pPr>
        <w:tabs>
          <w:tab w:val="left" w:pos="0"/>
          <w:tab w:val="left" w:pos="284"/>
        </w:tabs>
        <w:spacing w:before="240" w:line="360" w:lineRule="auto"/>
        <w:jc w:val="both"/>
        <w:rPr>
          <w:rFonts w:ascii="Arial" w:hAnsi="Arial" w:cs="Arial"/>
          <w:sz w:val="24"/>
          <w:lang w:val="es-ES_tradnl"/>
        </w:rPr>
      </w:pPr>
    </w:p>
    <w:p w:rsidR="00EF65B5" w:rsidRPr="00EF65B5" w:rsidRDefault="00EF65B5" w:rsidP="00EF65B5">
      <w:pPr>
        <w:tabs>
          <w:tab w:val="left" w:pos="0"/>
          <w:tab w:val="left" w:pos="284"/>
        </w:tabs>
        <w:spacing w:before="240" w:line="360" w:lineRule="auto"/>
        <w:jc w:val="both"/>
        <w:rPr>
          <w:rFonts w:ascii="Arial" w:hAnsi="Arial" w:cs="Arial"/>
          <w:b/>
          <w:sz w:val="24"/>
          <w:szCs w:val="24"/>
        </w:rPr>
      </w:pPr>
      <w:r w:rsidRPr="00EF65B5">
        <w:rPr>
          <w:rFonts w:ascii="Arial" w:hAnsi="Arial" w:cs="Arial"/>
          <w:b/>
          <w:sz w:val="24"/>
          <w:szCs w:val="24"/>
        </w:rPr>
        <w:t>Diseño Metodológico y estrategia de trabajo</w:t>
      </w:r>
    </w:p>
    <w:p w:rsidR="002C0F76" w:rsidRDefault="002C0F76" w:rsidP="002C0F76">
      <w:pPr>
        <w:tabs>
          <w:tab w:val="left" w:pos="0"/>
          <w:tab w:val="left" w:pos="284"/>
        </w:tabs>
        <w:spacing w:before="240" w:line="360" w:lineRule="auto"/>
        <w:jc w:val="both"/>
        <w:rPr>
          <w:rFonts w:ascii="Arial" w:hAnsi="Arial" w:cs="Arial"/>
          <w:sz w:val="24"/>
          <w:szCs w:val="24"/>
          <w:lang w:val="es-ES_tradnl"/>
        </w:rPr>
      </w:pPr>
      <w:r w:rsidRPr="002C0F76">
        <w:rPr>
          <w:rFonts w:ascii="Arial" w:hAnsi="Arial" w:cs="Arial"/>
          <w:sz w:val="24"/>
          <w:szCs w:val="24"/>
          <w:lang w:val="es-ES_tradnl"/>
        </w:rPr>
        <w:lastRenderedPageBreak/>
        <w:t>La metodología propuesta para llevar a cabo la presente evaluación consist</w:t>
      </w:r>
      <w:r w:rsidR="00F6560E">
        <w:rPr>
          <w:rFonts w:ascii="Arial" w:hAnsi="Arial" w:cs="Arial"/>
          <w:sz w:val="24"/>
          <w:szCs w:val="24"/>
          <w:lang w:val="es-ES_tradnl"/>
        </w:rPr>
        <w:t>ió</w:t>
      </w:r>
      <w:r w:rsidRPr="002C0F76">
        <w:rPr>
          <w:rFonts w:ascii="Arial" w:hAnsi="Arial" w:cs="Arial"/>
          <w:sz w:val="24"/>
          <w:szCs w:val="24"/>
          <w:lang w:val="es-ES_tradnl"/>
        </w:rPr>
        <w:t xml:space="preserve"> en cuatro grandes etapas, las cuales se plantearon ante la Secretaría de Contraloría del Estado de Michoacán</w:t>
      </w:r>
      <w:r w:rsidR="00A923F1">
        <w:rPr>
          <w:rFonts w:ascii="Arial" w:hAnsi="Arial" w:cs="Arial"/>
          <w:sz w:val="24"/>
          <w:szCs w:val="24"/>
          <w:lang w:val="es-ES_tradnl"/>
        </w:rPr>
        <w:t xml:space="preserve"> de Ocampo</w:t>
      </w:r>
      <w:r w:rsidRPr="002C0F76">
        <w:rPr>
          <w:rFonts w:ascii="Arial" w:hAnsi="Arial" w:cs="Arial"/>
          <w:sz w:val="24"/>
          <w:szCs w:val="24"/>
          <w:lang w:val="es-ES_tradnl"/>
        </w:rPr>
        <w:t xml:space="preserve"> (SECOEM)</w:t>
      </w:r>
      <w:r w:rsidR="00CB4584">
        <w:rPr>
          <w:rFonts w:ascii="Arial" w:hAnsi="Arial" w:cs="Arial"/>
          <w:sz w:val="24"/>
          <w:szCs w:val="24"/>
          <w:lang w:val="es-ES_tradnl"/>
        </w:rPr>
        <w:t>,</w:t>
      </w:r>
      <w:r w:rsidRPr="002C0F76">
        <w:rPr>
          <w:rFonts w:ascii="Arial" w:hAnsi="Arial" w:cs="Arial"/>
          <w:sz w:val="24"/>
          <w:szCs w:val="24"/>
          <w:lang w:val="es-ES_tradnl"/>
        </w:rPr>
        <w:t xml:space="preserve"> en su calidad de coordinadora de la evaluación de procesos a fondos federales y los responsables de la administración del FAM/FAS</w:t>
      </w:r>
      <w:r>
        <w:rPr>
          <w:rFonts w:ascii="Arial" w:hAnsi="Arial" w:cs="Arial"/>
          <w:sz w:val="24"/>
          <w:szCs w:val="24"/>
          <w:lang w:val="es-ES_tradnl"/>
        </w:rPr>
        <w:t>, las cuales son:</w:t>
      </w:r>
    </w:p>
    <w:p w:rsidR="00904723" w:rsidRPr="002C0F76" w:rsidRDefault="00904723" w:rsidP="002C0F76">
      <w:pPr>
        <w:tabs>
          <w:tab w:val="left" w:pos="0"/>
          <w:tab w:val="left" w:pos="284"/>
        </w:tabs>
        <w:spacing w:before="240" w:line="360" w:lineRule="auto"/>
        <w:jc w:val="both"/>
        <w:rPr>
          <w:rFonts w:ascii="Arial" w:hAnsi="Arial" w:cs="Arial"/>
          <w:sz w:val="24"/>
          <w:szCs w:val="24"/>
          <w:lang w:val="es-ES_tradnl"/>
        </w:rPr>
      </w:pPr>
      <w:r w:rsidRPr="00904723">
        <w:rPr>
          <w:rFonts w:ascii="Arial" w:hAnsi="Arial" w:cs="Arial"/>
          <w:noProof/>
          <w:sz w:val="24"/>
          <w:szCs w:val="24"/>
          <w:lang w:eastAsia="es-MX"/>
        </w:rPr>
        <w:drawing>
          <wp:inline distT="0" distB="0" distL="0" distR="0">
            <wp:extent cx="5612130" cy="1276061"/>
            <wp:effectExtent l="76200" t="0" r="4572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C0F76" w:rsidRDefault="002C0F76" w:rsidP="008E513D">
      <w:pPr>
        <w:pStyle w:val="Prrafodelista"/>
        <w:numPr>
          <w:ilvl w:val="0"/>
          <w:numId w:val="1"/>
        </w:numPr>
        <w:tabs>
          <w:tab w:val="left" w:pos="0"/>
          <w:tab w:val="left" w:pos="284"/>
        </w:tabs>
        <w:spacing w:before="240" w:line="360" w:lineRule="auto"/>
        <w:ind w:left="851" w:hanging="425"/>
        <w:jc w:val="both"/>
        <w:rPr>
          <w:rFonts w:ascii="Arial" w:hAnsi="Arial" w:cs="Arial"/>
          <w:sz w:val="24"/>
          <w:szCs w:val="24"/>
          <w:lang w:val="es-ES_tradnl"/>
        </w:rPr>
      </w:pPr>
      <w:r w:rsidRPr="006C71E2">
        <w:rPr>
          <w:rFonts w:ascii="Arial" w:hAnsi="Arial" w:cs="Arial"/>
          <w:b/>
          <w:sz w:val="24"/>
          <w:szCs w:val="24"/>
          <w:lang w:val="es-ES_tradnl"/>
        </w:rPr>
        <w:t xml:space="preserve">Recopilación de información normativa y </w:t>
      </w:r>
      <w:r w:rsidR="002E2FD8" w:rsidRPr="006C71E2">
        <w:rPr>
          <w:rFonts w:ascii="Arial" w:hAnsi="Arial" w:cs="Arial"/>
          <w:b/>
          <w:sz w:val="24"/>
          <w:szCs w:val="24"/>
          <w:lang w:val="es-ES_tradnl"/>
        </w:rPr>
        <w:t>presupuestal. -</w:t>
      </w:r>
      <w:r w:rsidR="002E2FD8">
        <w:rPr>
          <w:rFonts w:ascii="Arial" w:hAnsi="Arial" w:cs="Arial"/>
          <w:b/>
          <w:sz w:val="24"/>
          <w:szCs w:val="24"/>
          <w:lang w:val="es-ES_tradnl"/>
        </w:rPr>
        <w:t xml:space="preserve"> </w:t>
      </w:r>
      <w:r w:rsidRPr="006C71E2">
        <w:rPr>
          <w:rFonts w:ascii="Arial" w:hAnsi="Arial" w:cs="Arial"/>
          <w:sz w:val="24"/>
          <w:szCs w:val="24"/>
          <w:lang w:val="es-ES_tradnl"/>
        </w:rPr>
        <w:t xml:space="preserve">Se llevaron a cabo reuniones de trabajo con la SECOEM y el </w:t>
      </w:r>
      <w:r w:rsidR="00CC3992" w:rsidRPr="006C71E2">
        <w:rPr>
          <w:rFonts w:ascii="Arial" w:hAnsi="Arial" w:cs="Arial"/>
          <w:sz w:val="24"/>
          <w:szCs w:val="24"/>
          <w:lang w:val="es-ES_tradnl"/>
        </w:rPr>
        <w:t>SEDIF</w:t>
      </w:r>
      <w:r w:rsidR="002E2FD8">
        <w:rPr>
          <w:rFonts w:ascii="Arial" w:hAnsi="Arial" w:cs="Arial"/>
          <w:sz w:val="24"/>
          <w:szCs w:val="24"/>
          <w:lang w:val="es-ES_tradnl"/>
        </w:rPr>
        <w:t xml:space="preserve"> </w:t>
      </w:r>
      <w:r w:rsidR="006C71E2" w:rsidRPr="006C71E2">
        <w:rPr>
          <w:rFonts w:ascii="Arial" w:hAnsi="Arial" w:cs="Arial"/>
          <w:sz w:val="24"/>
          <w:szCs w:val="24"/>
          <w:lang w:val="es-ES_tradnl"/>
        </w:rPr>
        <w:t xml:space="preserve">a efectos de obtener la </w:t>
      </w:r>
      <w:r w:rsidR="00CC3992" w:rsidRPr="006C71E2">
        <w:rPr>
          <w:rFonts w:ascii="Arial" w:hAnsi="Arial" w:cs="Arial"/>
          <w:sz w:val="24"/>
          <w:szCs w:val="24"/>
          <w:lang w:val="es-ES_tradnl"/>
        </w:rPr>
        <w:t>información documental normativa correspondiente a la operación de los recursos provenientes del FAM/FAS asignados</w:t>
      </w:r>
      <w:r w:rsidR="007C5438">
        <w:rPr>
          <w:rFonts w:ascii="Arial" w:hAnsi="Arial" w:cs="Arial"/>
          <w:sz w:val="24"/>
          <w:szCs w:val="24"/>
          <w:lang w:val="es-ES_tradnl"/>
        </w:rPr>
        <w:t>, misma que</w:t>
      </w:r>
      <w:r w:rsidRPr="006C71E2">
        <w:rPr>
          <w:rFonts w:ascii="Arial" w:hAnsi="Arial" w:cs="Arial"/>
          <w:sz w:val="24"/>
          <w:szCs w:val="24"/>
          <w:lang w:val="es-ES_tradnl"/>
        </w:rPr>
        <w:t xml:space="preserve"> se presentó de manera insufici</w:t>
      </w:r>
      <w:r w:rsidR="007C5438">
        <w:rPr>
          <w:rFonts w:ascii="Arial" w:hAnsi="Arial" w:cs="Arial"/>
          <w:sz w:val="24"/>
          <w:szCs w:val="24"/>
          <w:lang w:val="es-ES_tradnl"/>
        </w:rPr>
        <w:t>ente para los fines del estudio. S</w:t>
      </w:r>
      <w:r w:rsidRPr="006C71E2">
        <w:rPr>
          <w:rFonts w:ascii="Arial" w:hAnsi="Arial" w:cs="Arial"/>
          <w:sz w:val="24"/>
          <w:szCs w:val="24"/>
          <w:lang w:val="es-ES_tradnl"/>
        </w:rPr>
        <w:t>e optó por llevar a cabo una visita de acercamiento con los servidores públicos responsables de la administración del FAM/FAS, con el afán de obtener mayor información relevante</w:t>
      </w:r>
      <w:r w:rsidR="00CC3992" w:rsidRPr="006C71E2">
        <w:rPr>
          <w:rFonts w:ascii="Arial" w:hAnsi="Arial" w:cs="Arial"/>
          <w:sz w:val="24"/>
          <w:szCs w:val="24"/>
          <w:lang w:val="es-ES_tradnl"/>
        </w:rPr>
        <w:t>.</w:t>
      </w:r>
      <w:r w:rsidR="002E2FD8">
        <w:rPr>
          <w:rFonts w:ascii="Arial" w:hAnsi="Arial" w:cs="Arial"/>
          <w:sz w:val="24"/>
          <w:szCs w:val="24"/>
          <w:lang w:val="es-ES_tradnl"/>
        </w:rPr>
        <w:t xml:space="preserve"> </w:t>
      </w:r>
      <w:r w:rsidRPr="006C71E2">
        <w:rPr>
          <w:rFonts w:ascii="Arial" w:hAnsi="Arial" w:cs="Arial"/>
          <w:sz w:val="24"/>
          <w:szCs w:val="24"/>
          <w:lang w:val="es-ES_tradnl"/>
        </w:rPr>
        <w:t xml:space="preserve">Con base en ello, </w:t>
      </w:r>
      <w:r w:rsidR="007C5438">
        <w:rPr>
          <w:rFonts w:ascii="Arial" w:hAnsi="Arial" w:cs="Arial"/>
          <w:sz w:val="24"/>
          <w:szCs w:val="24"/>
          <w:lang w:val="es-ES_tradnl"/>
        </w:rPr>
        <w:t xml:space="preserve">se establecieron </w:t>
      </w:r>
      <w:r w:rsidRPr="006C71E2">
        <w:rPr>
          <w:rFonts w:ascii="Arial" w:hAnsi="Arial" w:cs="Arial"/>
          <w:sz w:val="24"/>
          <w:szCs w:val="24"/>
          <w:lang w:val="es-ES_tradnl"/>
        </w:rPr>
        <w:t xml:space="preserve">dos grandes supuestos: </w:t>
      </w:r>
      <w:r w:rsidR="007C5438">
        <w:rPr>
          <w:rFonts w:ascii="Arial" w:hAnsi="Arial" w:cs="Arial"/>
          <w:sz w:val="24"/>
          <w:szCs w:val="24"/>
          <w:lang w:val="es-ES_tradnl"/>
        </w:rPr>
        <w:t>1) la</w:t>
      </w:r>
      <w:r w:rsidRPr="006C71E2">
        <w:rPr>
          <w:rFonts w:ascii="Arial" w:hAnsi="Arial" w:cs="Arial"/>
          <w:sz w:val="24"/>
          <w:szCs w:val="24"/>
          <w:lang w:val="es-ES_tradnl"/>
        </w:rPr>
        <w:t xml:space="preserve"> inexistencia de información; normativa y procedimental, generada a nivel local para el manejo exclusivo de los recursos provenientes de fondos federales, y </w:t>
      </w:r>
      <w:r w:rsidR="007C5438">
        <w:rPr>
          <w:rFonts w:ascii="Arial" w:hAnsi="Arial" w:cs="Arial"/>
          <w:sz w:val="24"/>
          <w:szCs w:val="24"/>
          <w:lang w:val="es-ES_tradnl"/>
        </w:rPr>
        <w:t>2)</w:t>
      </w:r>
      <w:r w:rsidRPr="006C71E2">
        <w:rPr>
          <w:rFonts w:ascii="Arial" w:hAnsi="Arial" w:cs="Arial"/>
          <w:sz w:val="24"/>
          <w:szCs w:val="24"/>
          <w:lang w:val="es-ES_tradnl"/>
        </w:rPr>
        <w:t xml:space="preserve"> identificación de insuficientes instrumentos administrativos para la prest</w:t>
      </w:r>
      <w:r w:rsidR="007C5438">
        <w:rPr>
          <w:rFonts w:ascii="Arial" w:hAnsi="Arial" w:cs="Arial"/>
          <w:sz w:val="24"/>
          <w:szCs w:val="24"/>
          <w:lang w:val="es-ES_tradnl"/>
        </w:rPr>
        <w:t>ación de servicios por parte de</w:t>
      </w:r>
      <w:r w:rsidRPr="006C71E2">
        <w:rPr>
          <w:rFonts w:ascii="Arial" w:hAnsi="Arial" w:cs="Arial"/>
          <w:sz w:val="24"/>
          <w:szCs w:val="24"/>
          <w:lang w:val="es-ES_tradnl"/>
        </w:rPr>
        <w:t xml:space="preserve">l </w:t>
      </w:r>
      <w:r w:rsidR="007C5438">
        <w:rPr>
          <w:rFonts w:ascii="Arial" w:hAnsi="Arial" w:cs="Arial"/>
          <w:sz w:val="24"/>
          <w:szCs w:val="24"/>
          <w:lang w:val="es-ES_tradnl"/>
        </w:rPr>
        <w:t>SEDIF</w:t>
      </w:r>
      <w:r w:rsidRPr="006C71E2">
        <w:rPr>
          <w:rFonts w:ascii="Arial" w:hAnsi="Arial" w:cs="Arial"/>
          <w:sz w:val="24"/>
          <w:szCs w:val="24"/>
          <w:lang w:val="es-ES_tradnl"/>
        </w:rPr>
        <w:t xml:space="preserve"> con las siguientes características: no vigentes, no actualizados, poco sistematizados y no siendo relevantes para el funcionamiento operativo.</w:t>
      </w:r>
    </w:p>
    <w:p w:rsidR="0003165F" w:rsidRDefault="0003165F" w:rsidP="0003165F">
      <w:pPr>
        <w:pStyle w:val="Prrafodelista"/>
        <w:tabs>
          <w:tab w:val="left" w:pos="0"/>
          <w:tab w:val="left" w:pos="284"/>
        </w:tabs>
        <w:spacing w:before="240" w:line="360" w:lineRule="auto"/>
        <w:ind w:left="851"/>
        <w:jc w:val="both"/>
        <w:rPr>
          <w:rFonts w:ascii="Arial" w:hAnsi="Arial" w:cs="Arial"/>
          <w:sz w:val="24"/>
          <w:szCs w:val="24"/>
          <w:lang w:val="es-ES_tradnl"/>
        </w:rPr>
      </w:pPr>
    </w:p>
    <w:p w:rsidR="002C0F76" w:rsidRDefault="00DA4FF9" w:rsidP="00CD0D4E">
      <w:pPr>
        <w:pStyle w:val="Prrafodelista"/>
        <w:numPr>
          <w:ilvl w:val="0"/>
          <w:numId w:val="1"/>
        </w:numPr>
        <w:tabs>
          <w:tab w:val="left" w:pos="0"/>
          <w:tab w:val="left" w:pos="284"/>
        </w:tabs>
        <w:spacing w:before="240" w:line="360" w:lineRule="auto"/>
        <w:ind w:left="851" w:hanging="425"/>
        <w:jc w:val="both"/>
        <w:rPr>
          <w:rFonts w:ascii="Arial" w:hAnsi="Arial" w:cs="Arial"/>
          <w:sz w:val="24"/>
          <w:szCs w:val="24"/>
          <w:lang w:val="es-ES_tradnl"/>
        </w:rPr>
      </w:pPr>
      <w:r w:rsidRPr="00970F47">
        <w:rPr>
          <w:rFonts w:ascii="Arial" w:hAnsi="Arial" w:cs="Arial"/>
          <w:b/>
          <w:sz w:val="24"/>
          <w:szCs w:val="24"/>
          <w:lang w:val="es-ES_tradnl"/>
        </w:rPr>
        <w:t xml:space="preserve">Análisis de </w:t>
      </w:r>
      <w:r w:rsidR="009B32C9" w:rsidRPr="00970F47">
        <w:rPr>
          <w:rFonts w:ascii="Arial" w:hAnsi="Arial" w:cs="Arial"/>
          <w:b/>
          <w:sz w:val="24"/>
          <w:szCs w:val="24"/>
          <w:lang w:val="es-ES_tradnl"/>
        </w:rPr>
        <w:t>Gabinete. -</w:t>
      </w:r>
      <w:r w:rsidR="002C0F76" w:rsidRPr="00970F47">
        <w:rPr>
          <w:rFonts w:ascii="Arial" w:hAnsi="Arial" w:cs="Arial"/>
          <w:sz w:val="24"/>
          <w:szCs w:val="24"/>
        </w:rPr>
        <w:t xml:space="preserve">De la información solicitada y la visita preliminar se identificó el marco de actuación del FAM/FAS a partir de la Secretaría de Hacienda y Crédito Público (SHCP) y su transferencia al Gobierno del </w:t>
      </w:r>
      <w:r w:rsidR="00CB4584">
        <w:rPr>
          <w:rFonts w:ascii="Arial" w:hAnsi="Arial" w:cs="Arial"/>
          <w:sz w:val="24"/>
          <w:szCs w:val="24"/>
        </w:rPr>
        <w:lastRenderedPageBreak/>
        <w:t>e</w:t>
      </w:r>
      <w:r w:rsidR="002C0F76" w:rsidRPr="00970F47">
        <w:rPr>
          <w:rFonts w:ascii="Arial" w:hAnsi="Arial" w:cs="Arial"/>
          <w:sz w:val="24"/>
          <w:szCs w:val="24"/>
        </w:rPr>
        <w:t>stado de Michoacán, a través de la Secretaría de Finanzas y Administración</w:t>
      </w:r>
      <w:r w:rsidR="00A923F1">
        <w:rPr>
          <w:rFonts w:ascii="Arial" w:hAnsi="Arial" w:cs="Arial"/>
          <w:sz w:val="24"/>
          <w:szCs w:val="24"/>
        </w:rPr>
        <w:t xml:space="preserve"> (SFyA)</w:t>
      </w:r>
      <w:r w:rsidR="005A54E7" w:rsidRPr="00970F47">
        <w:rPr>
          <w:rFonts w:ascii="Arial" w:hAnsi="Arial" w:cs="Arial"/>
          <w:sz w:val="24"/>
          <w:szCs w:val="24"/>
        </w:rPr>
        <w:t>,</w:t>
      </w:r>
      <w:r w:rsidR="002C0F76" w:rsidRPr="00970F47">
        <w:rPr>
          <w:rFonts w:ascii="Arial" w:hAnsi="Arial" w:cs="Arial"/>
          <w:sz w:val="24"/>
          <w:szCs w:val="24"/>
        </w:rPr>
        <w:t xml:space="preserve"> y de éstas a su vez con el </w:t>
      </w:r>
      <w:r w:rsidR="00792AEF">
        <w:rPr>
          <w:rFonts w:ascii="Arial" w:hAnsi="Arial" w:cs="Arial"/>
          <w:sz w:val="24"/>
          <w:szCs w:val="24"/>
        </w:rPr>
        <w:t>SEDIF</w:t>
      </w:r>
      <w:r w:rsidR="00970F47">
        <w:rPr>
          <w:rFonts w:ascii="Arial" w:hAnsi="Arial" w:cs="Arial"/>
          <w:sz w:val="24"/>
          <w:szCs w:val="24"/>
        </w:rPr>
        <w:t xml:space="preserve">. </w:t>
      </w:r>
      <w:r w:rsidR="002C0F76" w:rsidRPr="00970F47">
        <w:rPr>
          <w:rFonts w:ascii="Arial" w:hAnsi="Arial" w:cs="Arial"/>
          <w:sz w:val="24"/>
          <w:szCs w:val="24"/>
          <w:lang w:val="es-ES_tradnl"/>
        </w:rPr>
        <w:t xml:space="preserve">El análisis cualitativo </w:t>
      </w:r>
      <w:r w:rsidR="00CB4584">
        <w:rPr>
          <w:rFonts w:ascii="Arial" w:hAnsi="Arial" w:cs="Arial"/>
          <w:sz w:val="24"/>
          <w:szCs w:val="24"/>
          <w:lang w:val="es-ES_tradnl"/>
        </w:rPr>
        <w:t>que se desarrolló</w:t>
      </w:r>
      <w:r w:rsidR="002C0F76" w:rsidRPr="00970F47">
        <w:rPr>
          <w:rFonts w:ascii="Arial" w:hAnsi="Arial" w:cs="Arial"/>
          <w:sz w:val="24"/>
          <w:szCs w:val="24"/>
          <w:lang w:val="es-ES_tradnl"/>
        </w:rPr>
        <w:t xml:space="preserve"> sobre los procesos del FAM/FAS, identificando lo que la normatividad establece para su operación.</w:t>
      </w:r>
      <w:r w:rsidR="002E2FD8">
        <w:rPr>
          <w:rFonts w:ascii="Arial" w:hAnsi="Arial" w:cs="Arial"/>
          <w:sz w:val="24"/>
          <w:szCs w:val="24"/>
          <w:lang w:val="es-ES_tradnl"/>
        </w:rPr>
        <w:t xml:space="preserve"> </w:t>
      </w:r>
      <w:r w:rsidR="002C0F76" w:rsidRPr="00970F47">
        <w:rPr>
          <w:rFonts w:ascii="Arial" w:hAnsi="Arial" w:cs="Arial"/>
          <w:sz w:val="24"/>
          <w:szCs w:val="24"/>
          <w:lang w:val="es-ES_tradnl"/>
        </w:rPr>
        <w:t>La revisión de los procesos del FAM/FAS, consideró</w:t>
      </w:r>
      <w:r w:rsidR="002C0198">
        <w:rPr>
          <w:rFonts w:ascii="Arial" w:hAnsi="Arial" w:cs="Arial"/>
          <w:sz w:val="24"/>
          <w:szCs w:val="24"/>
          <w:lang w:val="es-ES_tradnl"/>
        </w:rPr>
        <w:t xml:space="preserve"> el</w:t>
      </w:r>
      <w:r w:rsidR="002E2FD8">
        <w:rPr>
          <w:rFonts w:ascii="Arial" w:hAnsi="Arial" w:cs="Arial"/>
          <w:sz w:val="24"/>
          <w:szCs w:val="24"/>
          <w:lang w:val="es-ES_tradnl"/>
        </w:rPr>
        <w:t xml:space="preserve"> </w:t>
      </w:r>
      <w:r w:rsidR="002C0F76" w:rsidRPr="00970F47">
        <w:rPr>
          <w:rFonts w:ascii="Arial" w:hAnsi="Arial" w:cs="Arial"/>
          <w:i/>
          <w:sz w:val="24"/>
          <w:szCs w:val="24"/>
          <w:lang w:val="es-ES_tradnl"/>
        </w:rPr>
        <w:t>“Modelo General de Procesos”</w:t>
      </w:r>
      <w:r w:rsidR="002E2FD8">
        <w:rPr>
          <w:rFonts w:ascii="Arial" w:hAnsi="Arial" w:cs="Arial"/>
          <w:i/>
          <w:sz w:val="24"/>
          <w:szCs w:val="24"/>
          <w:lang w:val="es-ES_tradnl"/>
        </w:rPr>
        <w:t xml:space="preserve"> </w:t>
      </w:r>
      <w:r w:rsidR="00CD0D4E" w:rsidRPr="00CD0D4E">
        <w:rPr>
          <w:rFonts w:ascii="Arial" w:hAnsi="Arial" w:cs="Arial"/>
          <w:sz w:val="24"/>
          <w:szCs w:val="24"/>
          <w:lang w:val="es-ES_tradnl"/>
        </w:rPr>
        <w:t>(MGP)</w:t>
      </w:r>
      <w:r w:rsidR="002C0F76" w:rsidRPr="00970F47">
        <w:rPr>
          <w:rFonts w:ascii="Arial" w:hAnsi="Arial" w:cs="Arial"/>
          <w:sz w:val="24"/>
          <w:szCs w:val="24"/>
          <w:lang w:val="es-ES_tradnl"/>
        </w:rPr>
        <w:t>, establecido en los “Términos de Referencia para la Evaluación de Procesos”</w:t>
      </w:r>
      <w:r w:rsidR="00CD0D4E">
        <w:rPr>
          <w:rFonts w:ascii="Arial" w:hAnsi="Arial" w:cs="Arial"/>
          <w:sz w:val="24"/>
          <w:szCs w:val="24"/>
          <w:lang w:val="es-ES_tradnl"/>
        </w:rPr>
        <w:t xml:space="preserve"> (TdR)</w:t>
      </w:r>
      <w:r w:rsidR="002C0F76" w:rsidRPr="00970F47">
        <w:rPr>
          <w:rFonts w:ascii="Arial" w:hAnsi="Arial" w:cs="Arial"/>
          <w:sz w:val="24"/>
          <w:szCs w:val="24"/>
          <w:lang w:val="es-ES_tradnl"/>
        </w:rPr>
        <w:t>, emitidos por el C</w:t>
      </w:r>
      <w:r w:rsidR="00CD0D4E">
        <w:rPr>
          <w:rFonts w:ascii="Arial" w:hAnsi="Arial" w:cs="Arial"/>
          <w:sz w:val="24"/>
          <w:szCs w:val="24"/>
          <w:lang w:val="es-ES_tradnl"/>
        </w:rPr>
        <w:t xml:space="preserve">onsejo </w:t>
      </w:r>
      <w:r w:rsidR="002C0F76" w:rsidRPr="00970F47">
        <w:rPr>
          <w:rFonts w:ascii="Arial" w:hAnsi="Arial" w:cs="Arial"/>
          <w:sz w:val="24"/>
          <w:szCs w:val="24"/>
          <w:lang w:val="es-ES_tradnl"/>
        </w:rPr>
        <w:t>N</w:t>
      </w:r>
      <w:r w:rsidR="00CD0D4E">
        <w:rPr>
          <w:rFonts w:ascii="Arial" w:hAnsi="Arial" w:cs="Arial"/>
          <w:sz w:val="24"/>
          <w:szCs w:val="24"/>
          <w:lang w:val="es-ES_tradnl"/>
        </w:rPr>
        <w:t xml:space="preserve">acional de </w:t>
      </w:r>
      <w:r w:rsidR="002C0F76" w:rsidRPr="00970F47">
        <w:rPr>
          <w:rFonts w:ascii="Arial" w:hAnsi="Arial" w:cs="Arial"/>
          <w:sz w:val="24"/>
          <w:szCs w:val="24"/>
          <w:lang w:val="es-ES_tradnl"/>
        </w:rPr>
        <w:t>E</w:t>
      </w:r>
      <w:r w:rsidR="00CD0D4E">
        <w:rPr>
          <w:rFonts w:ascii="Arial" w:hAnsi="Arial" w:cs="Arial"/>
          <w:sz w:val="24"/>
          <w:szCs w:val="24"/>
          <w:lang w:val="es-ES_tradnl"/>
        </w:rPr>
        <w:t xml:space="preserve">valuación de la Política de Desarrollo Social </w:t>
      </w:r>
      <w:r w:rsidR="003B4A5D">
        <w:rPr>
          <w:rFonts w:ascii="Arial" w:hAnsi="Arial" w:cs="Arial"/>
          <w:sz w:val="24"/>
          <w:szCs w:val="24"/>
          <w:lang w:val="es-ES_tradnl"/>
        </w:rPr>
        <w:t>(</w:t>
      </w:r>
      <w:r w:rsidR="00CD0D4E">
        <w:rPr>
          <w:rFonts w:ascii="Arial" w:hAnsi="Arial" w:cs="Arial"/>
          <w:sz w:val="24"/>
          <w:szCs w:val="24"/>
          <w:lang w:val="es-ES_tradnl"/>
        </w:rPr>
        <w:t>CONEVAL</w:t>
      </w:r>
      <w:r w:rsidR="003B4A5D">
        <w:rPr>
          <w:rFonts w:ascii="Arial" w:hAnsi="Arial" w:cs="Arial"/>
          <w:sz w:val="24"/>
          <w:szCs w:val="24"/>
          <w:lang w:val="es-ES_tradnl"/>
        </w:rPr>
        <w:t>)</w:t>
      </w:r>
      <w:r w:rsidR="006C71E2" w:rsidRPr="00970F47">
        <w:rPr>
          <w:rFonts w:ascii="Arial" w:hAnsi="Arial" w:cs="Arial"/>
          <w:sz w:val="24"/>
          <w:szCs w:val="24"/>
          <w:lang w:val="es-ES_tradnl"/>
        </w:rPr>
        <w:t>.</w:t>
      </w:r>
    </w:p>
    <w:p w:rsidR="0003165F" w:rsidRDefault="0003165F" w:rsidP="0003165F">
      <w:pPr>
        <w:pStyle w:val="Prrafodelista"/>
        <w:tabs>
          <w:tab w:val="left" w:pos="0"/>
          <w:tab w:val="left" w:pos="284"/>
        </w:tabs>
        <w:spacing w:before="240" w:line="360" w:lineRule="auto"/>
        <w:ind w:left="851"/>
        <w:jc w:val="both"/>
        <w:rPr>
          <w:rFonts w:ascii="Arial" w:hAnsi="Arial" w:cs="Arial"/>
          <w:sz w:val="24"/>
          <w:szCs w:val="24"/>
          <w:lang w:val="es-ES_tradnl"/>
        </w:rPr>
      </w:pPr>
    </w:p>
    <w:p w:rsidR="002C0F76" w:rsidRDefault="002C0F76" w:rsidP="008E513D">
      <w:pPr>
        <w:pStyle w:val="Prrafodelista"/>
        <w:numPr>
          <w:ilvl w:val="0"/>
          <w:numId w:val="1"/>
        </w:numPr>
        <w:tabs>
          <w:tab w:val="left" w:pos="0"/>
          <w:tab w:val="left" w:pos="284"/>
        </w:tabs>
        <w:spacing w:before="240" w:line="360" w:lineRule="auto"/>
        <w:ind w:left="851" w:hanging="425"/>
        <w:jc w:val="both"/>
        <w:rPr>
          <w:rFonts w:ascii="Arial" w:hAnsi="Arial" w:cs="Arial"/>
          <w:sz w:val="24"/>
          <w:szCs w:val="24"/>
        </w:rPr>
      </w:pPr>
      <w:r w:rsidRPr="00F6560E">
        <w:rPr>
          <w:rFonts w:ascii="Arial" w:hAnsi="Arial" w:cs="Arial"/>
          <w:b/>
          <w:sz w:val="24"/>
          <w:szCs w:val="24"/>
          <w:lang w:val="es-ES_tradnl"/>
        </w:rPr>
        <w:t xml:space="preserve">Trabajo de </w:t>
      </w:r>
      <w:r w:rsidR="009B32C9" w:rsidRPr="00F6560E">
        <w:rPr>
          <w:rFonts w:ascii="Arial" w:hAnsi="Arial" w:cs="Arial"/>
          <w:b/>
          <w:sz w:val="24"/>
          <w:szCs w:val="24"/>
          <w:lang w:val="es-ES_tradnl"/>
        </w:rPr>
        <w:t>campo</w:t>
      </w:r>
      <w:r w:rsidR="009B32C9">
        <w:rPr>
          <w:rFonts w:ascii="Arial" w:hAnsi="Arial" w:cs="Arial"/>
          <w:b/>
          <w:sz w:val="24"/>
          <w:szCs w:val="24"/>
          <w:lang w:val="es-ES_tradnl"/>
        </w:rPr>
        <w:t>. -</w:t>
      </w:r>
      <w:r w:rsidRPr="00F6560E">
        <w:rPr>
          <w:rFonts w:ascii="Arial" w:hAnsi="Arial" w:cs="Arial"/>
          <w:sz w:val="24"/>
          <w:szCs w:val="24"/>
          <w:lang w:val="es-ES_tradnl"/>
        </w:rPr>
        <w:t>En el contexto de la evaluación de procesos se llev</w:t>
      </w:r>
      <w:r w:rsidR="009F4463">
        <w:rPr>
          <w:rFonts w:ascii="Arial" w:hAnsi="Arial" w:cs="Arial"/>
          <w:sz w:val="24"/>
          <w:szCs w:val="24"/>
          <w:lang w:val="es-ES_tradnl"/>
        </w:rPr>
        <w:t>ó</w:t>
      </w:r>
      <w:r w:rsidR="000B1F10">
        <w:rPr>
          <w:rFonts w:ascii="Arial" w:hAnsi="Arial" w:cs="Arial"/>
          <w:sz w:val="24"/>
          <w:szCs w:val="24"/>
          <w:lang w:val="es-ES_tradnl"/>
        </w:rPr>
        <w:t xml:space="preserve"> a</w:t>
      </w:r>
      <w:r w:rsidRPr="00F6560E">
        <w:rPr>
          <w:rFonts w:ascii="Arial" w:hAnsi="Arial" w:cs="Arial"/>
          <w:sz w:val="24"/>
          <w:szCs w:val="24"/>
          <w:lang w:val="es-ES_tradnl"/>
        </w:rPr>
        <w:t xml:space="preserve"> cabo actividades de exploración directa con las unidades responsables encargadas de a</w:t>
      </w:r>
      <w:r w:rsidR="000B1F10">
        <w:rPr>
          <w:rFonts w:ascii="Arial" w:hAnsi="Arial" w:cs="Arial"/>
          <w:sz w:val="24"/>
          <w:szCs w:val="24"/>
          <w:lang w:val="es-ES_tradnl"/>
        </w:rPr>
        <w:t>plicar los recursos del FAM/FAS</w:t>
      </w:r>
      <w:r w:rsidRPr="00F6560E">
        <w:rPr>
          <w:rFonts w:ascii="Arial" w:hAnsi="Arial" w:cs="Arial"/>
          <w:sz w:val="24"/>
          <w:szCs w:val="24"/>
          <w:lang w:val="es-ES_tradnl"/>
        </w:rPr>
        <w:t xml:space="preserve">; </w:t>
      </w:r>
      <w:r w:rsidR="000B1F10">
        <w:rPr>
          <w:rFonts w:ascii="Arial" w:hAnsi="Arial" w:cs="Arial"/>
          <w:sz w:val="24"/>
          <w:szCs w:val="24"/>
          <w:lang w:val="es-ES_tradnl"/>
        </w:rPr>
        <w:t>así como</w:t>
      </w:r>
      <w:r w:rsidRPr="00F6560E">
        <w:rPr>
          <w:rFonts w:ascii="Arial" w:hAnsi="Arial" w:cs="Arial"/>
          <w:sz w:val="24"/>
          <w:szCs w:val="24"/>
          <w:lang w:val="es-ES_tradnl"/>
        </w:rPr>
        <w:t xml:space="preserve"> con los</w:t>
      </w:r>
      <w:r w:rsidR="00CB4584">
        <w:rPr>
          <w:rFonts w:ascii="Arial" w:hAnsi="Arial" w:cs="Arial"/>
          <w:sz w:val="24"/>
          <w:szCs w:val="24"/>
          <w:lang w:val="es-ES_tradnl"/>
        </w:rPr>
        <w:t xml:space="preserve"> beneficiarios del mismo. Todo esto,</w:t>
      </w:r>
      <w:r w:rsidRPr="00F6560E">
        <w:rPr>
          <w:rFonts w:ascii="Arial" w:hAnsi="Arial" w:cs="Arial"/>
          <w:sz w:val="24"/>
          <w:szCs w:val="24"/>
          <w:lang w:val="es-ES_tradnl"/>
        </w:rPr>
        <w:t xml:space="preserve"> mediante la realización de entrevistas semi-estructuradas, de la </w:t>
      </w:r>
      <w:r w:rsidRPr="003B4A5D">
        <w:rPr>
          <w:rFonts w:ascii="Arial" w:hAnsi="Arial" w:cs="Arial"/>
          <w:sz w:val="24"/>
          <w:szCs w:val="24"/>
          <w:lang w:val="es-ES_tradnl"/>
        </w:rPr>
        <w:t xml:space="preserve">observación </w:t>
      </w:r>
      <w:r w:rsidR="003B4A5D" w:rsidRPr="003B4A5D">
        <w:rPr>
          <w:rFonts w:ascii="Arial" w:hAnsi="Arial" w:cs="Arial"/>
          <w:sz w:val="24"/>
          <w:szCs w:val="24"/>
          <w:lang w:val="es-ES_tradnl"/>
        </w:rPr>
        <w:t xml:space="preserve">directa no </w:t>
      </w:r>
      <w:r w:rsidRPr="003B4A5D">
        <w:rPr>
          <w:rFonts w:ascii="Arial" w:hAnsi="Arial" w:cs="Arial"/>
          <w:sz w:val="24"/>
          <w:szCs w:val="24"/>
          <w:lang w:val="es-ES_tradnl"/>
        </w:rPr>
        <w:t>participante</w:t>
      </w:r>
      <w:r w:rsidR="002E2FD8">
        <w:rPr>
          <w:rFonts w:ascii="Arial" w:hAnsi="Arial" w:cs="Arial"/>
          <w:sz w:val="24"/>
          <w:szCs w:val="24"/>
          <w:lang w:val="es-ES_tradnl"/>
        </w:rPr>
        <w:t xml:space="preserve"> </w:t>
      </w:r>
      <w:r w:rsidRPr="00F6560E">
        <w:rPr>
          <w:rFonts w:ascii="Arial" w:hAnsi="Arial" w:cs="Arial"/>
          <w:sz w:val="24"/>
          <w:szCs w:val="24"/>
          <w:lang w:val="es-ES_tradnl"/>
        </w:rPr>
        <w:t>en aquell</w:t>
      </w:r>
      <w:r w:rsidR="009F4463">
        <w:rPr>
          <w:rFonts w:ascii="Arial" w:hAnsi="Arial" w:cs="Arial"/>
          <w:sz w:val="24"/>
          <w:szCs w:val="24"/>
          <w:lang w:val="es-ES_tradnl"/>
        </w:rPr>
        <w:t>os procesos relevantes que no so</w:t>
      </w:r>
      <w:r w:rsidRPr="00F6560E">
        <w:rPr>
          <w:rFonts w:ascii="Arial" w:hAnsi="Arial" w:cs="Arial"/>
          <w:sz w:val="24"/>
          <w:szCs w:val="24"/>
          <w:lang w:val="es-ES_tradnl"/>
        </w:rPr>
        <w:t>n del orden administrativo sino de aspectos sus</w:t>
      </w:r>
      <w:r w:rsidR="006365D8">
        <w:rPr>
          <w:rFonts w:ascii="Arial" w:hAnsi="Arial" w:cs="Arial"/>
          <w:sz w:val="24"/>
          <w:szCs w:val="24"/>
          <w:lang w:val="es-ES_tradnl"/>
        </w:rPr>
        <w:t>tantivos del objeto del FAM/FAS</w:t>
      </w:r>
      <w:r w:rsidR="00F6560E">
        <w:rPr>
          <w:rFonts w:ascii="Arial" w:hAnsi="Arial" w:cs="Arial"/>
          <w:sz w:val="24"/>
          <w:szCs w:val="24"/>
        </w:rPr>
        <w:t>.</w:t>
      </w:r>
    </w:p>
    <w:p w:rsidR="0003165F" w:rsidRDefault="0003165F" w:rsidP="0003165F">
      <w:pPr>
        <w:pStyle w:val="Prrafodelista"/>
        <w:tabs>
          <w:tab w:val="left" w:pos="0"/>
          <w:tab w:val="left" w:pos="284"/>
        </w:tabs>
        <w:spacing w:before="240" w:line="360" w:lineRule="auto"/>
        <w:ind w:left="851"/>
        <w:jc w:val="both"/>
        <w:rPr>
          <w:rFonts w:ascii="Arial" w:hAnsi="Arial" w:cs="Arial"/>
          <w:sz w:val="24"/>
          <w:szCs w:val="24"/>
        </w:rPr>
      </w:pPr>
    </w:p>
    <w:p w:rsidR="00F6560E" w:rsidRDefault="002C0F76" w:rsidP="008E513D">
      <w:pPr>
        <w:pStyle w:val="Prrafodelista"/>
        <w:numPr>
          <w:ilvl w:val="0"/>
          <w:numId w:val="1"/>
        </w:numPr>
        <w:tabs>
          <w:tab w:val="left" w:pos="0"/>
          <w:tab w:val="left" w:pos="284"/>
        </w:tabs>
        <w:spacing w:before="240" w:line="360" w:lineRule="auto"/>
        <w:ind w:left="851" w:hanging="425"/>
        <w:jc w:val="both"/>
        <w:rPr>
          <w:rFonts w:ascii="Arial" w:hAnsi="Arial" w:cs="Arial"/>
          <w:sz w:val="24"/>
          <w:szCs w:val="24"/>
          <w:lang w:val="es-ES_tradnl"/>
        </w:rPr>
      </w:pPr>
      <w:r w:rsidRPr="002C0F76">
        <w:rPr>
          <w:rFonts w:ascii="Arial" w:hAnsi="Arial" w:cs="Arial"/>
          <w:b/>
          <w:sz w:val="24"/>
          <w:szCs w:val="24"/>
          <w:lang w:val="es-ES_tradnl"/>
        </w:rPr>
        <w:t xml:space="preserve">Análisis e integración de elementos de </w:t>
      </w:r>
      <w:r w:rsidR="009B32C9" w:rsidRPr="002C0F76">
        <w:rPr>
          <w:rFonts w:ascii="Arial" w:hAnsi="Arial" w:cs="Arial"/>
          <w:b/>
          <w:sz w:val="24"/>
          <w:szCs w:val="24"/>
          <w:lang w:val="es-ES_tradnl"/>
        </w:rPr>
        <w:t>evaluación</w:t>
      </w:r>
      <w:r w:rsidR="009B32C9">
        <w:rPr>
          <w:rFonts w:ascii="Arial" w:hAnsi="Arial" w:cs="Arial"/>
          <w:b/>
          <w:sz w:val="24"/>
          <w:szCs w:val="24"/>
          <w:lang w:val="es-ES_tradnl"/>
        </w:rPr>
        <w:t>. -</w:t>
      </w:r>
      <w:r w:rsidR="006365D8" w:rsidRPr="008E4895">
        <w:rPr>
          <w:rFonts w:ascii="Arial" w:hAnsi="Arial" w:cs="Arial"/>
          <w:sz w:val="24"/>
          <w:szCs w:val="24"/>
          <w:lang w:val="es-ES_tradnl"/>
        </w:rPr>
        <w:t>Como parte del análisis de los resultados obtenidos de la visita de campo</w:t>
      </w:r>
      <w:r w:rsidR="008E4895" w:rsidRPr="008E4895">
        <w:rPr>
          <w:rFonts w:ascii="Arial" w:hAnsi="Arial" w:cs="Arial"/>
          <w:sz w:val="24"/>
          <w:szCs w:val="24"/>
          <w:lang w:val="es-ES_tradnl"/>
        </w:rPr>
        <w:t xml:space="preserve"> se identificaron los procesos realizados por el organismo ejecutor del FAM/FAS, se compararon los procesos realizados contra los establecidos en el MGP de los T</w:t>
      </w:r>
      <w:r w:rsidR="00CD0D4E">
        <w:rPr>
          <w:rFonts w:ascii="Arial" w:hAnsi="Arial" w:cs="Arial"/>
          <w:sz w:val="24"/>
          <w:szCs w:val="24"/>
          <w:lang w:val="es-ES_tradnl"/>
        </w:rPr>
        <w:t>dR</w:t>
      </w:r>
      <w:r w:rsidR="008E4895" w:rsidRPr="008E4895">
        <w:rPr>
          <w:rFonts w:ascii="Arial" w:hAnsi="Arial" w:cs="Arial"/>
          <w:sz w:val="24"/>
          <w:szCs w:val="24"/>
          <w:lang w:val="es-ES_tradnl"/>
        </w:rPr>
        <w:t>, asimismo, se detectaron y determinaron los hallazgos y resultados provenientes de la evaluación realizada.</w:t>
      </w:r>
    </w:p>
    <w:p w:rsidR="008A153A" w:rsidRDefault="008A153A" w:rsidP="008A153A">
      <w:pPr>
        <w:rPr>
          <w:rFonts w:ascii="Arial" w:hAnsi="Arial" w:cs="Arial"/>
          <w:sz w:val="24"/>
          <w:szCs w:val="24"/>
          <w:lang w:val="es-ES_tradnl"/>
        </w:rPr>
      </w:pPr>
    </w:p>
    <w:p w:rsidR="00CD0D4E" w:rsidRPr="008A153A" w:rsidRDefault="00CD0D4E" w:rsidP="008A153A">
      <w:pPr>
        <w:rPr>
          <w:rFonts w:ascii="Arial" w:hAnsi="Arial" w:cs="Arial"/>
          <w:sz w:val="24"/>
          <w:szCs w:val="24"/>
          <w:lang w:val="es-ES_tradnl"/>
        </w:rPr>
      </w:pPr>
    </w:p>
    <w:p w:rsidR="00EF65B5" w:rsidRPr="00EF65B5" w:rsidRDefault="00EF65B5" w:rsidP="00EF65B5">
      <w:pPr>
        <w:tabs>
          <w:tab w:val="left" w:pos="0"/>
          <w:tab w:val="left" w:pos="284"/>
        </w:tabs>
        <w:spacing w:before="240" w:line="360" w:lineRule="auto"/>
        <w:jc w:val="both"/>
        <w:rPr>
          <w:rFonts w:ascii="Arial" w:hAnsi="Arial" w:cs="Arial"/>
          <w:b/>
          <w:sz w:val="24"/>
          <w:szCs w:val="24"/>
        </w:rPr>
      </w:pPr>
      <w:r w:rsidRPr="00EF65B5">
        <w:rPr>
          <w:rFonts w:ascii="Arial" w:hAnsi="Arial" w:cs="Arial"/>
          <w:b/>
          <w:sz w:val="24"/>
          <w:szCs w:val="24"/>
        </w:rPr>
        <w:t>Identificación de Procesos</w:t>
      </w:r>
    </w:p>
    <w:p w:rsidR="00BA5ACE" w:rsidRDefault="008B3FFE" w:rsidP="00BA5ACE">
      <w:pPr>
        <w:spacing w:before="240" w:line="360" w:lineRule="auto"/>
        <w:jc w:val="both"/>
        <w:rPr>
          <w:rFonts w:ascii="Arial" w:hAnsi="Arial" w:cs="Arial"/>
          <w:sz w:val="24"/>
          <w:lang w:val="es-ES_tradnl"/>
        </w:rPr>
      </w:pPr>
      <w:r>
        <w:rPr>
          <w:rFonts w:ascii="Arial" w:hAnsi="Arial" w:cs="Arial"/>
          <w:sz w:val="24"/>
          <w:lang w:val="es-ES_tradnl"/>
        </w:rPr>
        <w:lastRenderedPageBreak/>
        <w:t>El</w:t>
      </w:r>
      <w:r w:rsidR="007758C0">
        <w:rPr>
          <w:rFonts w:ascii="Arial" w:hAnsi="Arial" w:cs="Arial"/>
          <w:sz w:val="24"/>
          <w:lang w:val="es-ES_tradnl"/>
        </w:rPr>
        <w:t xml:space="preserve"> trabajo de campo</w:t>
      </w:r>
      <w:r w:rsidR="002E2FD8">
        <w:rPr>
          <w:rFonts w:ascii="Arial" w:hAnsi="Arial" w:cs="Arial"/>
          <w:sz w:val="24"/>
          <w:lang w:val="es-ES_tradnl"/>
        </w:rPr>
        <w:t xml:space="preserve"> </w:t>
      </w:r>
      <w:r>
        <w:rPr>
          <w:rFonts w:ascii="Arial" w:hAnsi="Arial" w:cs="Arial"/>
          <w:sz w:val="24"/>
          <w:lang w:val="es-ES_tradnl"/>
        </w:rPr>
        <w:t xml:space="preserve">se llevó a cabo </w:t>
      </w:r>
      <w:r w:rsidR="007758C0">
        <w:rPr>
          <w:rFonts w:ascii="Arial" w:hAnsi="Arial" w:cs="Arial"/>
          <w:sz w:val="24"/>
          <w:lang w:val="es-ES_tradnl"/>
        </w:rPr>
        <w:t>en las instalaciones del SEDIF, por medio de entrevistas semi-estructuradas realizadas a los servidores públicos que intervienen en los procesos, subprocesos y procedimientos de los 20 programas de ayuda y asistencia social para obtener una visión global de su operación</w:t>
      </w:r>
      <w:r w:rsidR="00BA5ACE">
        <w:rPr>
          <w:rFonts w:ascii="Arial" w:hAnsi="Arial" w:cs="Arial"/>
          <w:sz w:val="24"/>
          <w:lang w:val="es-ES_tradnl"/>
        </w:rPr>
        <w:t>.</w:t>
      </w:r>
    </w:p>
    <w:p w:rsidR="007758C0" w:rsidRPr="00676F11" w:rsidRDefault="007758C0" w:rsidP="00BA5ACE">
      <w:pPr>
        <w:spacing w:before="240" w:line="360" w:lineRule="auto"/>
        <w:jc w:val="both"/>
        <w:rPr>
          <w:rFonts w:ascii="Arial" w:hAnsi="Arial" w:cs="Arial"/>
          <w:sz w:val="24"/>
          <w:lang w:val="es-ES_tradnl"/>
        </w:rPr>
      </w:pPr>
      <w:r>
        <w:rPr>
          <w:rFonts w:ascii="Arial" w:hAnsi="Arial" w:cs="Arial"/>
          <w:sz w:val="24"/>
          <w:lang w:val="es-ES_tradnl"/>
        </w:rPr>
        <w:t>Los Procesos que el SEDIF lleva a cabo en la ejecución de los recursos asignados,</w:t>
      </w:r>
      <w:r w:rsidR="002E2FD8">
        <w:rPr>
          <w:rFonts w:ascii="Arial" w:hAnsi="Arial" w:cs="Arial"/>
          <w:sz w:val="24"/>
          <w:lang w:val="es-ES_tradnl"/>
        </w:rPr>
        <w:t xml:space="preserve"> </w:t>
      </w:r>
      <w:r>
        <w:rPr>
          <w:rFonts w:ascii="Arial" w:hAnsi="Arial" w:cs="Arial"/>
          <w:sz w:val="24"/>
          <w:lang w:val="es-ES_tradnl"/>
        </w:rPr>
        <w:t>así como en el cumplimiento de los objetivos del FAM/FAS que se identifican, son los siguientes:</w:t>
      </w:r>
    </w:p>
    <w:p w:rsidR="00441BEF" w:rsidRDefault="00785536" w:rsidP="009F4463">
      <w:pPr>
        <w:spacing w:after="0" w:line="360" w:lineRule="auto"/>
        <w:jc w:val="both"/>
        <w:rPr>
          <w:rFonts w:ascii="Arial" w:hAnsi="Arial" w:cs="Arial"/>
          <w:noProof/>
          <w:sz w:val="24"/>
          <w:szCs w:val="24"/>
          <w:lang w:eastAsia="es-MX"/>
        </w:rPr>
      </w:pPr>
      <w:r>
        <w:rPr>
          <w:rFonts w:ascii="Arial" w:hAnsi="Arial" w:cs="Arial"/>
          <w:noProof/>
          <w:sz w:val="24"/>
          <w:szCs w:val="24"/>
          <w:lang w:eastAsia="es-MX"/>
        </w:rPr>
        <w:t>1. Planeación</w:t>
      </w:r>
    </w:p>
    <w:p w:rsidR="00785536" w:rsidRDefault="00785536" w:rsidP="009F4463">
      <w:pPr>
        <w:spacing w:after="0" w:line="360" w:lineRule="auto"/>
        <w:jc w:val="both"/>
        <w:rPr>
          <w:rFonts w:ascii="Arial" w:hAnsi="Arial" w:cs="Arial"/>
          <w:noProof/>
          <w:sz w:val="24"/>
          <w:szCs w:val="24"/>
          <w:lang w:eastAsia="es-MX"/>
        </w:rPr>
      </w:pPr>
      <w:r>
        <w:rPr>
          <w:rFonts w:ascii="Arial" w:hAnsi="Arial" w:cs="Arial"/>
          <w:noProof/>
          <w:sz w:val="24"/>
          <w:szCs w:val="24"/>
          <w:lang w:eastAsia="es-MX"/>
        </w:rPr>
        <w:t>2. Difusión</w:t>
      </w:r>
    </w:p>
    <w:p w:rsidR="00785536" w:rsidRDefault="00785536" w:rsidP="009F4463">
      <w:pPr>
        <w:spacing w:after="0" w:line="360" w:lineRule="auto"/>
        <w:jc w:val="both"/>
        <w:rPr>
          <w:rFonts w:ascii="Arial" w:hAnsi="Arial" w:cs="Arial"/>
          <w:noProof/>
          <w:sz w:val="24"/>
          <w:szCs w:val="24"/>
          <w:lang w:eastAsia="es-MX"/>
        </w:rPr>
      </w:pPr>
      <w:r>
        <w:rPr>
          <w:rFonts w:ascii="Arial" w:hAnsi="Arial" w:cs="Arial"/>
          <w:noProof/>
          <w:sz w:val="24"/>
          <w:szCs w:val="24"/>
          <w:lang w:eastAsia="es-MX"/>
        </w:rPr>
        <w:t>3. Solicitud de Apoyos</w:t>
      </w:r>
    </w:p>
    <w:p w:rsidR="008A153A" w:rsidRDefault="00785536" w:rsidP="009F4463">
      <w:pPr>
        <w:tabs>
          <w:tab w:val="left" w:pos="0"/>
          <w:tab w:val="left" w:pos="284"/>
        </w:tabs>
        <w:spacing w:after="0" w:line="360" w:lineRule="auto"/>
        <w:jc w:val="both"/>
        <w:rPr>
          <w:rFonts w:ascii="Arial" w:hAnsi="Arial" w:cs="Arial"/>
          <w:sz w:val="24"/>
          <w:szCs w:val="24"/>
        </w:rPr>
      </w:pPr>
      <w:r>
        <w:rPr>
          <w:rFonts w:ascii="Arial" w:hAnsi="Arial" w:cs="Arial"/>
          <w:sz w:val="24"/>
          <w:szCs w:val="24"/>
        </w:rPr>
        <w:t>4. Entrega de Apoyos</w:t>
      </w:r>
    </w:p>
    <w:p w:rsidR="00785536" w:rsidRDefault="00785536" w:rsidP="009F4463">
      <w:pPr>
        <w:tabs>
          <w:tab w:val="left" w:pos="0"/>
          <w:tab w:val="left" w:pos="284"/>
        </w:tabs>
        <w:spacing w:after="0" w:line="360" w:lineRule="auto"/>
        <w:jc w:val="both"/>
        <w:rPr>
          <w:rFonts w:ascii="Arial" w:hAnsi="Arial" w:cs="Arial"/>
          <w:sz w:val="24"/>
          <w:szCs w:val="24"/>
        </w:rPr>
      </w:pPr>
      <w:r>
        <w:rPr>
          <w:rFonts w:ascii="Arial" w:hAnsi="Arial" w:cs="Arial"/>
          <w:sz w:val="24"/>
          <w:szCs w:val="24"/>
        </w:rPr>
        <w:t>5. Distribución de Apoyos</w:t>
      </w:r>
    </w:p>
    <w:p w:rsidR="00785536" w:rsidRDefault="00785536" w:rsidP="009F4463">
      <w:pPr>
        <w:tabs>
          <w:tab w:val="left" w:pos="0"/>
          <w:tab w:val="left" w:pos="284"/>
        </w:tabs>
        <w:spacing w:after="0" w:line="360" w:lineRule="auto"/>
        <w:jc w:val="both"/>
        <w:rPr>
          <w:rFonts w:ascii="Arial" w:hAnsi="Arial" w:cs="Arial"/>
          <w:sz w:val="24"/>
          <w:szCs w:val="24"/>
        </w:rPr>
      </w:pPr>
      <w:r>
        <w:rPr>
          <w:rFonts w:ascii="Arial" w:hAnsi="Arial" w:cs="Arial"/>
          <w:sz w:val="24"/>
          <w:szCs w:val="24"/>
        </w:rPr>
        <w:t>6. Verificación, Seguimiento y Control</w:t>
      </w:r>
    </w:p>
    <w:p w:rsidR="00EF65B5" w:rsidRPr="00EF65B5" w:rsidRDefault="00EF65B5" w:rsidP="00EF65B5">
      <w:pPr>
        <w:tabs>
          <w:tab w:val="left" w:pos="0"/>
          <w:tab w:val="left" w:pos="284"/>
        </w:tabs>
        <w:spacing w:before="240" w:line="360" w:lineRule="auto"/>
        <w:jc w:val="both"/>
        <w:rPr>
          <w:rFonts w:ascii="Arial" w:hAnsi="Arial" w:cs="Arial"/>
          <w:b/>
          <w:sz w:val="24"/>
          <w:szCs w:val="24"/>
        </w:rPr>
      </w:pPr>
      <w:r w:rsidRPr="00EF65B5">
        <w:rPr>
          <w:rFonts w:ascii="Arial" w:hAnsi="Arial" w:cs="Arial"/>
          <w:b/>
          <w:sz w:val="24"/>
          <w:szCs w:val="24"/>
        </w:rPr>
        <w:t>Equivalencia de Procesos</w:t>
      </w:r>
    </w:p>
    <w:p w:rsidR="00EF65B5" w:rsidRDefault="003770F1" w:rsidP="00EF65B5">
      <w:pPr>
        <w:tabs>
          <w:tab w:val="left" w:pos="0"/>
          <w:tab w:val="left" w:pos="284"/>
        </w:tabs>
        <w:spacing w:before="240" w:line="360" w:lineRule="auto"/>
        <w:jc w:val="both"/>
        <w:rPr>
          <w:rFonts w:ascii="Arial" w:hAnsi="Arial" w:cs="Arial"/>
          <w:sz w:val="24"/>
          <w:szCs w:val="24"/>
        </w:rPr>
      </w:pPr>
      <w:r>
        <w:rPr>
          <w:rFonts w:ascii="Arial" w:hAnsi="Arial" w:cs="Arial"/>
          <w:sz w:val="24"/>
          <w:szCs w:val="24"/>
        </w:rPr>
        <w:t xml:space="preserve">De los procesos detectados derivado de la aplicación de los instrumentos de </w:t>
      </w:r>
      <w:r w:rsidR="008B3FFE">
        <w:rPr>
          <w:rFonts w:ascii="Arial" w:hAnsi="Arial" w:cs="Arial"/>
          <w:sz w:val="24"/>
          <w:szCs w:val="24"/>
        </w:rPr>
        <w:t xml:space="preserve">recolección </w:t>
      </w:r>
      <w:r>
        <w:rPr>
          <w:rFonts w:ascii="Arial" w:hAnsi="Arial" w:cs="Arial"/>
          <w:sz w:val="24"/>
          <w:szCs w:val="24"/>
        </w:rPr>
        <w:t>descritos es importante mencionar que al no existir normatividad espec</w:t>
      </w:r>
      <w:r w:rsidR="00785536">
        <w:rPr>
          <w:rFonts w:ascii="Arial" w:hAnsi="Arial" w:cs="Arial"/>
          <w:sz w:val="24"/>
          <w:szCs w:val="24"/>
        </w:rPr>
        <w:t>í</w:t>
      </w:r>
      <w:r>
        <w:rPr>
          <w:rFonts w:ascii="Arial" w:hAnsi="Arial" w:cs="Arial"/>
          <w:sz w:val="24"/>
          <w:szCs w:val="24"/>
        </w:rPr>
        <w:t>fica que regule</w:t>
      </w:r>
      <w:r w:rsidR="00F46F2D">
        <w:rPr>
          <w:rFonts w:ascii="Arial" w:hAnsi="Arial" w:cs="Arial"/>
          <w:sz w:val="24"/>
          <w:szCs w:val="24"/>
        </w:rPr>
        <w:t xml:space="preserve"> procedimentalmente</w:t>
      </w:r>
      <w:r>
        <w:rPr>
          <w:rFonts w:ascii="Arial" w:hAnsi="Arial" w:cs="Arial"/>
          <w:sz w:val="24"/>
          <w:szCs w:val="24"/>
        </w:rPr>
        <w:t xml:space="preserve"> la operación de </w:t>
      </w:r>
      <w:r w:rsidR="00785536">
        <w:rPr>
          <w:rFonts w:ascii="Arial" w:hAnsi="Arial" w:cs="Arial"/>
          <w:sz w:val="24"/>
          <w:szCs w:val="24"/>
        </w:rPr>
        <w:t>los recursos del FAM/FAS se tomó</w:t>
      </w:r>
      <w:r>
        <w:rPr>
          <w:rFonts w:ascii="Arial" w:hAnsi="Arial" w:cs="Arial"/>
          <w:sz w:val="24"/>
          <w:szCs w:val="24"/>
        </w:rPr>
        <w:t xml:space="preserve"> como base el </w:t>
      </w:r>
      <w:r w:rsidR="00F46F2D">
        <w:rPr>
          <w:rFonts w:ascii="Arial" w:hAnsi="Arial" w:cs="Arial"/>
          <w:sz w:val="24"/>
          <w:szCs w:val="24"/>
        </w:rPr>
        <w:t>MGP</w:t>
      </w:r>
      <w:r>
        <w:rPr>
          <w:rFonts w:ascii="Arial" w:hAnsi="Arial" w:cs="Arial"/>
          <w:sz w:val="24"/>
          <w:szCs w:val="24"/>
        </w:rPr>
        <w:t xml:space="preserve"> establecido en los </w:t>
      </w:r>
      <w:r w:rsidR="00CD0D4E">
        <w:rPr>
          <w:rFonts w:ascii="Arial" w:hAnsi="Arial" w:cs="Arial"/>
          <w:sz w:val="24"/>
          <w:szCs w:val="24"/>
        </w:rPr>
        <w:t>TdR</w:t>
      </w:r>
      <w:r>
        <w:rPr>
          <w:rFonts w:ascii="Arial" w:hAnsi="Arial" w:cs="Arial"/>
          <w:sz w:val="24"/>
          <w:szCs w:val="24"/>
        </w:rPr>
        <w:t xml:space="preserve"> emitidos por el CONEVAL para el ejercicio 2017.</w:t>
      </w:r>
    </w:p>
    <w:p w:rsidR="00364E0F" w:rsidRDefault="00F46F2D" w:rsidP="00EF65B5">
      <w:pPr>
        <w:tabs>
          <w:tab w:val="left" w:pos="0"/>
          <w:tab w:val="left" w:pos="284"/>
        </w:tabs>
        <w:spacing w:before="240" w:line="360" w:lineRule="auto"/>
        <w:jc w:val="both"/>
        <w:rPr>
          <w:rFonts w:ascii="Arial" w:hAnsi="Arial" w:cs="Arial"/>
          <w:sz w:val="24"/>
          <w:szCs w:val="24"/>
        </w:rPr>
      </w:pPr>
      <w:r>
        <w:rPr>
          <w:rFonts w:ascii="Arial" w:hAnsi="Arial" w:cs="Arial"/>
          <w:sz w:val="24"/>
          <w:szCs w:val="24"/>
        </w:rPr>
        <w:t xml:space="preserve">En relación a lo antes expuesto, los procesos de </w:t>
      </w:r>
      <w:r>
        <w:rPr>
          <w:rFonts w:ascii="Arial" w:hAnsi="Arial" w:cs="Arial"/>
          <w:b/>
          <w:sz w:val="24"/>
          <w:szCs w:val="24"/>
        </w:rPr>
        <w:t>PLANEACIÓ</w:t>
      </w:r>
      <w:r w:rsidR="008B3FFE">
        <w:rPr>
          <w:rFonts w:ascii="Arial" w:hAnsi="Arial" w:cs="Arial"/>
          <w:b/>
          <w:sz w:val="24"/>
          <w:szCs w:val="24"/>
        </w:rPr>
        <w:t>N</w:t>
      </w:r>
      <w:r>
        <w:rPr>
          <w:rFonts w:ascii="Arial" w:hAnsi="Arial" w:cs="Arial"/>
          <w:sz w:val="24"/>
          <w:szCs w:val="24"/>
        </w:rPr>
        <w:t xml:space="preserve">, </w:t>
      </w:r>
      <w:r w:rsidRPr="00F46F2D">
        <w:rPr>
          <w:rFonts w:ascii="Arial" w:hAnsi="Arial" w:cs="Arial"/>
          <w:b/>
          <w:sz w:val="24"/>
          <w:szCs w:val="24"/>
        </w:rPr>
        <w:t>DIFUSIÓN</w:t>
      </w:r>
      <w:r>
        <w:rPr>
          <w:rFonts w:ascii="Arial" w:hAnsi="Arial" w:cs="Arial"/>
          <w:sz w:val="24"/>
          <w:szCs w:val="24"/>
        </w:rPr>
        <w:t xml:space="preserve"> y </w:t>
      </w:r>
      <w:r w:rsidRPr="00F46F2D">
        <w:rPr>
          <w:rFonts w:ascii="Arial" w:hAnsi="Arial" w:cs="Arial"/>
          <w:b/>
          <w:sz w:val="24"/>
          <w:szCs w:val="24"/>
        </w:rPr>
        <w:t>SOLICITUD DE APOYOS</w:t>
      </w:r>
      <w:r>
        <w:rPr>
          <w:rFonts w:ascii="Arial" w:hAnsi="Arial" w:cs="Arial"/>
          <w:sz w:val="24"/>
          <w:szCs w:val="24"/>
        </w:rPr>
        <w:t xml:space="preserve"> se identificaron con el mismo nombre establecido en el MGP de acuerdo a la clasificación del CONEVAL, el proceso de </w:t>
      </w:r>
      <w:r w:rsidRPr="00F46F2D">
        <w:rPr>
          <w:rFonts w:ascii="Arial" w:hAnsi="Arial" w:cs="Arial"/>
          <w:b/>
          <w:sz w:val="24"/>
          <w:szCs w:val="24"/>
        </w:rPr>
        <w:t>ENTREGA DE APOYOS</w:t>
      </w:r>
      <w:r>
        <w:rPr>
          <w:rFonts w:ascii="Arial" w:hAnsi="Arial" w:cs="Arial"/>
          <w:sz w:val="24"/>
          <w:szCs w:val="24"/>
        </w:rPr>
        <w:t xml:space="preserve"> corresponde a la entrega de los apoyos adquiridos para el cumplimiento de sus objetivos por parte del SEDIF a los SMDIF, </w:t>
      </w:r>
      <w:r w:rsidR="003C795A">
        <w:rPr>
          <w:rFonts w:ascii="Arial" w:hAnsi="Arial" w:cs="Arial"/>
          <w:sz w:val="24"/>
          <w:szCs w:val="24"/>
        </w:rPr>
        <w:t xml:space="preserve">el proceso de </w:t>
      </w:r>
      <w:r w:rsidR="003C795A">
        <w:rPr>
          <w:rFonts w:ascii="Arial" w:hAnsi="Arial" w:cs="Arial"/>
          <w:b/>
          <w:sz w:val="24"/>
          <w:szCs w:val="24"/>
        </w:rPr>
        <w:t>DISTRIBUCIÓN DE APOYOS</w:t>
      </w:r>
      <w:r w:rsidR="003C795A">
        <w:rPr>
          <w:rFonts w:ascii="Arial" w:hAnsi="Arial" w:cs="Arial"/>
          <w:sz w:val="24"/>
          <w:szCs w:val="24"/>
        </w:rPr>
        <w:t xml:space="preserve"> corresponde a la distribución realizada por los SMDIF a los beneficiarios de los programas</w:t>
      </w:r>
      <w:r w:rsidR="006403AD">
        <w:rPr>
          <w:rFonts w:ascii="Arial" w:hAnsi="Arial" w:cs="Arial"/>
          <w:sz w:val="24"/>
          <w:szCs w:val="24"/>
        </w:rPr>
        <w:t xml:space="preserve">, asimismo, los procesos </w:t>
      </w:r>
      <w:r w:rsidR="006403AD">
        <w:rPr>
          <w:rFonts w:ascii="Arial" w:hAnsi="Arial" w:cs="Arial"/>
          <w:b/>
          <w:sz w:val="24"/>
          <w:szCs w:val="24"/>
        </w:rPr>
        <w:t xml:space="preserve">SELECCIÓN DE </w:t>
      </w:r>
      <w:r w:rsidR="006403AD">
        <w:rPr>
          <w:rFonts w:ascii="Arial" w:hAnsi="Arial" w:cs="Arial"/>
          <w:b/>
          <w:sz w:val="24"/>
          <w:szCs w:val="24"/>
        </w:rPr>
        <w:lastRenderedPageBreak/>
        <w:t>BENEFICIARIOS</w:t>
      </w:r>
      <w:r w:rsidR="006403AD">
        <w:rPr>
          <w:rFonts w:ascii="Arial" w:hAnsi="Arial" w:cs="Arial"/>
          <w:sz w:val="24"/>
          <w:szCs w:val="24"/>
        </w:rPr>
        <w:t xml:space="preserve"> y </w:t>
      </w:r>
      <w:r w:rsidR="006403AD">
        <w:rPr>
          <w:rFonts w:ascii="Arial" w:hAnsi="Arial" w:cs="Arial"/>
          <w:b/>
          <w:sz w:val="24"/>
          <w:szCs w:val="24"/>
        </w:rPr>
        <w:t>PRODUCCION DE BIENES Y SERVICIOS</w:t>
      </w:r>
      <w:r w:rsidR="006403AD">
        <w:rPr>
          <w:rFonts w:ascii="Arial" w:hAnsi="Arial" w:cs="Arial"/>
          <w:sz w:val="24"/>
          <w:szCs w:val="24"/>
        </w:rPr>
        <w:t xml:space="preserve"> se identificaron como subprocesos dentro de los procedimientos de </w:t>
      </w:r>
      <w:r w:rsidR="006403AD" w:rsidRPr="00F46F2D">
        <w:rPr>
          <w:rFonts w:ascii="Arial" w:hAnsi="Arial" w:cs="Arial"/>
          <w:b/>
          <w:sz w:val="24"/>
          <w:szCs w:val="24"/>
        </w:rPr>
        <w:t>SOLICITUD DE APOYOS</w:t>
      </w:r>
      <w:r w:rsidR="00C466B2">
        <w:rPr>
          <w:rFonts w:ascii="Arial" w:hAnsi="Arial" w:cs="Arial"/>
          <w:sz w:val="24"/>
          <w:szCs w:val="24"/>
        </w:rPr>
        <w:t xml:space="preserve"> y </w:t>
      </w:r>
      <w:r w:rsidR="00C466B2" w:rsidRPr="00F46F2D">
        <w:rPr>
          <w:rFonts w:ascii="Arial" w:hAnsi="Arial" w:cs="Arial"/>
          <w:b/>
          <w:sz w:val="24"/>
          <w:szCs w:val="24"/>
        </w:rPr>
        <w:t>ENTREGA DE APOYOS</w:t>
      </w:r>
      <w:r w:rsidR="00C466B2">
        <w:rPr>
          <w:rFonts w:ascii="Arial" w:hAnsi="Arial" w:cs="Arial"/>
          <w:sz w:val="24"/>
          <w:szCs w:val="24"/>
        </w:rPr>
        <w:t xml:space="preserve"> respectivamente. </w:t>
      </w:r>
      <w:r w:rsidR="00364E0F">
        <w:rPr>
          <w:rFonts w:ascii="Arial" w:hAnsi="Arial" w:cs="Arial"/>
          <w:sz w:val="24"/>
          <w:szCs w:val="24"/>
        </w:rPr>
        <w:t xml:space="preserve">El proceso de </w:t>
      </w:r>
      <w:r w:rsidR="00364E0F">
        <w:rPr>
          <w:rFonts w:ascii="Arial" w:hAnsi="Arial" w:cs="Arial"/>
          <w:b/>
          <w:sz w:val="24"/>
          <w:szCs w:val="24"/>
        </w:rPr>
        <w:t>VERIFICACIÓN, SEGUIMIENTO Y CONTROL</w:t>
      </w:r>
      <w:r w:rsidR="00364E0F">
        <w:rPr>
          <w:rFonts w:ascii="Arial" w:hAnsi="Arial" w:cs="Arial"/>
          <w:sz w:val="24"/>
          <w:szCs w:val="24"/>
        </w:rPr>
        <w:t xml:space="preserve"> engloba los procesos de </w:t>
      </w:r>
      <w:r w:rsidR="00364E0F">
        <w:rPr>
          <w:rFonts w:ascii="Arial" w:hAnsi="Arial" w:cs="Arial"/>
          <w:b/>
          <w:sz w:val="24"/>
          <w:szCs w:val="24"/>
        </w:rPr>
        <w:t>SEGUIMIENTO A BENEFICIARIOS Y MONITOREO DE APOYOS, Y CONTRALORIA SOCIAL Y SATISFACCION DE USUARIOS</w:t>
      </w:r>
      <w:r w:rsidR="00364E0F">
        <w:rPr>
          <w:rFonts w:ascii="Arial" w:hAnsi="Arial" w:cs="Arial"/>
          <w:sz w:val="24"/>
          <w:szCs w:val="24"/>
        </w:rPr>
        <w:t xml:space="preserve"> establecidos en el MGP de los términos mencionados. Por lo que respecta al proceso </w:t>
      </w:r>
      <w:r w:rsidR="00364E0F">
        <w:rPr>
          <w:rFonts w:ascii="Arial" w:hAnsi="Arial" w:cs="Arial"/>
          <w:b/>
          <w:sz w:val="24"/>
          <w:szCs w:val="24"/>
        </w:rPr>
        <w:t>EVALUACIÓN Y MONITOREO</w:t>
      </w:r>
      <w:r w:rsidR="00CB4584">
        <w:rPr>
          <w:rFonts w:ascii="Arial" w:hAnsi="Arial" w:cs="Arial"/>
          <w:sz w:val="24"/>
          <w:szCs w:val="24"/>
        </w:rPr>
        <w:t xml:space="preserve"> del MGP, no se identificó</w:t>
      </w:r>
      <w:r w:rsidR="00364E0F">
        <w:rPr>
          <w:rFonts w:ascii="Arial" w:hAnsi="Arial" w:cs="Arial"/>
          <w:sz w:val="24"/>
          <w:szCs w:val="24"/>
        </w:rPr>
        <w:t xml:space="preserve"> en las actividades sustantivas realizadas por el SEDIF.</w:t>
      </w:r>
    </w:p>
    <w:p w:rsidR="00EF65B5" w:rsidRDefault="00BA5ACE" w:rsidP="00EF65B5">
      <w:pPr>
        <w:tabs>
          <w:tab w:val="left" w:pos="0"/>
          <w:tab w:val="left" w:pos="284"/>
        </w:tabs>
        <w:spacing w:before="240" w:line="360" w:lineRule="auto"/>
        <w:jc w:val="both"/>
        <w:rPr>
          <w:rFonts w:ascii="Arial" w:hAnsi="Arial" w:cs="Arial"/>
          <w:b/>
          <w:sz w:val="24"/>
          <w:szCs w:val="24"/>
        </w:rPr>
      </w:pPr>
      <w:r>
        <w:rPr>
          <w:rFonts w:ascii="Arial" w:hAnsi="Arial" w:cs="Arial"/>
          <w:b/>
          <w:sz w:val="24"/>
          <w:szCs w:val="24"/>
        </w:rPr>
        <w:t xml:space="preserve">Principales </w:t>
      </w:r>
      <w:r w:rsidR="00EF65B5" w:rsidRPr="00EF65B5">
        <w:rPr>
          <w:rFonts w:ascii="Arial" w:hAnsi="Arial" w:cs="Arial"/>
          <w:b/>
          <w:sz w:val="24"/>
          <w:szCs w:val="24"/>
        </w:rPr>
        <w:t>Hallazgos</w:t>
      </w:r>
      <w:r w:rsidR="007758C0">
        <w:rPr>
          <w:rFonts w:ascii="Arial" w:hAnsi="Arial" w:cs="Arial"/>
          <w:b/>
          <w:sz w:val="24"/>
          <w:szCs w:val="24"/>
        </w:rPr>
        <w:t xml:space="preserve"> y Resultados</w:t>
      </w:r>
    </w:p>
    <w:p w:rsidR="00785536" w:rsidRPr="00785536" w:rsidRDefault="00785536" w:rsidP="00EF65B5">
      <w:pPr>
        <w:tabs>
          <w:tab w:val="left" w:pos="0"/>
          <w:tab w:val="left" w:pos="284"/>
        </w:tabs>
        <w:spacing w:before="240" w:line="360" w:lineRule="auto"/>
        <w:jc w:val="both"/>
        <w:rPr>
          <w:rFonts w:ascii="Arial" w:hAnsi="Arial" w:cs="Arial"/>
          <w:b/>
          <w:sz w:val="24"/>
          <w:szCs w:val="24"/>
        </w:rPr>
      </w:pPr>
      <w:r w:rsidRPr="00785536">
        <w:rPr>
          <w:rFonts w:ascii="Arial" w:hAnsi="Arial" w:cs="Arial"/>
          <w:b/>
          <w:sz w:val="24"/>
          <w:szCs w:val="24"/>
        </w:rPr>
        <w:t>Problemas del Marco Normativo</w:t>
      </w:r>
    </w:p>
    <w:p w:rsidR="00785536" w:rsidRDefault="002E2FD8" w:rsidP="00EF65B5">
      <w:pPr>
        <w:tabs>
          <w:tab w:val="left" w:pos="0"/>
          <w:tab w:val="left" w:pos="284"/>
        </w:tabs>
        <w:spacing w:before="240" w:line="360" w:lineRule="auto"/>
        <w:jc w:val="both"/>
        <w:rPr>
          <w:rFonts w:ascii="Arial" w:hAnsi="Arial" w:cs="Arial"/>
          <w:sz w:val="24"/>
          <w:szCs w:val="24"/>
        </w:rPr>
      </w:pPr>
      <w:r>
        <w:rPr>
          <w:rFonts w:ascii="Arial" w:hAnsi="Arial" w:cs="Arial"/>
          <w:sz w:val="24"/>
          <w:szCs w:val="24"/>
        </w:rPr>
        <w:t>E</w:t>
      </w:r>
      <w:r w:rsidR="00785536">
        <w:rPr>
          <w:rFonts w:ascii="Arial" w:hAnsi="Arial" w:cs="Arial"/>
          <w:sz w:val="24"/>
          <w:szCs w:val="24"/>
        </w:rPr>
        <w:t>xisten reglas de operación con los que se operan los recursos ministrados provenientes del FAM/FAS que no han sido actualizados de acuerdo a la normatividad superior, o en algunos casos no existen reglas de operación espec</w:t>
      </w:r>
      <w:r w:rsidR="009F4463">
        <w:rPr>
          <w:rFonts w:ascii="Arial" w:hAnsi="Arial" w:cs="Arial"/>
          <w:sz w:val="24"/>
          <w:szCs w:val="24"/>
        </w:rPr>
        <w:t>í</w:t>
      </w:r>
      <w:r w:rsidR="00785536">
        <w:rPr>
          <w:rFonts w:ascii="Arial" w:hAnsi="Arial" w:cs="Arial"/>
          <w:sz w:val="24"/>
          <w:szCs w:val="24"/>
        </w:rPr>
        <w:t>ficas lo que no permite identificar la manera en que se ejercen dichos recursos.</w:t>
      </w:r>
    </w:p>
    <w:p w:rsidR="00785536" w:rsidRPr="00785536" w:rsidRDefault="00785536" w:rsidP="00EF65B5">
      <w:pPr>
        <w:tabs>
          <w:tab w:val="left" w:pos="0"/>
          <w:tab w:val="left" w:pos="284"/>
        </w:tabs>
        <w:spacing w:before="240" w:line="360" w:lineRule="auto"/>
        <w:jc w:val="both"/>
        <w:rPr>
          <w:rFonts w:ascii="Arial" w:hAnsi="Arial" w:cs="Arial"/>
          <w:b/>
          <w:sz w:val="24"/>
          <w:szCs w:val="24"/>
        </w:rPr>
      </w:pPr>
      <w:r w:rsidRPr="00785536">
        <w:rPr>
          <w:rFonts w:ascii="Arial" w:hAnsi="Arial" w:cs="Arial"/>
          <w:b/>
          <w:sz w:val="24"/>
          <w:szCs w:val="24"/>
        </w:rPr>
        <w:t>Problemas de Operación</w:t>
      </w:r>
    </w:p>
    <w:p w:rsidR="00785536" w:rsidRDefault="00544D81" w:rsidP="00EF65B5">
      <w:pPr>
        <w:tabs>
          <w:tab w:val="left" w:pos="0"/>
          <w:tab w:val="left" w:pos="284"/>
        </w:tabs>
        <w:spacing w:before="240" w:line="360" w:lineRule="auto"/>
        <w:jc w:val="both"/>
        <w:rPr>
          <w:rFonts w:ascii="Arial" w:hAnsi="Arial" w:cs="Arial"/>
          <w:sz w:val="24"/>
          <w:szCs w:val="24"/>
        </w:rPr>
      </w:pPr>
      <w:r>
        <w:rPr>
          <w:rFonts w:ascii="Arial" w:hAnsi="Arial" w:cs="Arial"/>
          <w:sz w:val="24"/>
          <w:szCs w:val="24"/>
        </w:rPr>
        <w:t xml:space="preserve">Los recursos que son asignados al </w:t>
      </w:r>
      <w:r w:rsidR="00CB4584">
        <w:rPr>
          <w:rFonts w:ascii="Arial" w:hAnsi="Arial" w:cs="Arial"/>
          <w:sz w:val="24"/>
          <w:szCs w:val="24"/>
        </w:rPr>
        <w:t>e</w:t>
      </w:r>
      <w:r>
        <w:rPr>
          <w:rFonts w:ascii="Arial" w:hAnsi="Arial" w:cs="Arial"/>
          <w:sz w:val="24"/>
          <w:szCs w:val="24"/>
        </w:rPr>
        <w:t xml:space="preserve">stado de Michoacán provenientes del FAM/FAS, no son ministrados de acuerdo al calendario publicado en el Presupuesto de Egresos de la Federación, </w:t>
      </w:r>
      <w:r w:rsidR="00CB4584">
        <w:rPr>
          <w:rFonts w:ascii="Arial" w:hAnsi="Arial" w:cs="Arial"/>
          <w:sz w:val="24"/>
          <w:szCs w:val="24"/>
        </w:rPr>
        <w:t>regularmente</w:t>
      </w:r>
      <w:r>
        <w:rPr>
          <w:rFonts w:ascii="Arial" w:hAnsi="Arial" w:cs="Arial"/>
          <w:sz w:val="24"/>
          <w:szCs w:val="24"/>
        </w:rPr>
        <w:t xml:space="preserve"> se entregan hasta el término del primer trimestre del ejercicio</w:t>
      </w:r>
      <w:r w:rsidR="00CB4584">
        <w:rPr>
          <w:rFonts w:ascii="Arial" w:hAnsi="Arial" w:cs="Arial"/>
          <w:sz w:val="24"/>
          <w:szCs w:val="24"/>
        </w:rPr>
        <w:t>,</w:t>
      </w:r>
      <w:r w:rsidR="004B5AE6">
        <w:rPr>
          <w:rFonts w:ascii="Arial" w:hAnsi="Arial" w:cs="Arial"/>
          <w:sz w:val="24"/>
          <w:szCs w:val="24"/>
        </w:rPr>
        <w:t xml:space="preserve"> lo que provoca que los procedimientos administrativos para la compra o adquisición de los insumos necesarios para la operación de sus programas de ayuda y asistencia social y alimentaria se vean retrasados</w:t>
      </w:r>
      <w:r>
        <w:rPr>
          <w:rFonts w:ascii="Arial" w:hAnsi="Arial" w:cs="Arial"/>
          <w:sz w:val="24"/>
          <w:szCs w:val="24"/>
        </w:rPr>
        <w:t>. Asimismo, de acuerdo a las entrevistas realizadas y a lo expresado por los servidores públicos del SEDIF, los recursos ministrados resultan insuficientes para ayudar a disminuir el índice de vulnerabilidad y rezago en materia alimentaria y de asistencia social que existe en el estado</w:t>
      </w:r>
      <w:r w:rsidR="00CB4584">
        <w:rPr>
          <w:rFonts w:ascii="Arial" w:hAnsi="Arial" w:cs="Arial"/>
          <w:sz w:val="24"/>
          <w:szCs w:val="24"/>
        </w:rPr>
        <w:t xml:space="preserve"> de Michoacán</w:t>
      </w:r>
      <w:r>
        <w:rPr>
          <w:rFonts w:ascii="Arial" w:hAnsi="Arial" w:cs="Arial"/>
          <w:sz w:val="24"/>
          <w:szCs w:val="24"/>
        </w:rPr>
        <w:t>.</w:t>
      </w:r>
    </w:p>
    <w:p w:rsidR="00785536" w:rsidRPr="00785536" w:rsidRDefault="00785536" w:rsidP="00EF65B5">
      <w:pPr>
        <w:tabs>
          <w:tab w:val="left" w:pos="0"/>
          <w:tab w:val="left" w:pos="284"/>
        </w:tabs>
        <w:spacing w:before="240" w:line="360" w:lineRule="auto"/>
        <w:jc w:val="both"/>
        <w:rPr>
          <w:rFonts w:ascii="Arial" w:hAnsi="Arial" w:cs="Arial"/>
          <w:b/>
          <w:sz w:val="24"/>
          <w:szCs w:val="24"/>
        </w:rPr>
      </w:pPr>
      <w:r w:rsidRPr="00785536">
        <w:rPr>
          <w:rFonts w:ascii="Arial" w:hAnsi="Arial" w:cs="Arial"/>
          <w:b/>
          <w:sz w:val="24"/>
          <w:szCs w:val="24"/>
        </w:rPr>
        <w:lastRenderedPageBreak/>
        <w:t>Áreas de Oportunidad</w:t>
      </w:r>
    </w:p>
    <w:p w:rsidR="00785536" w:rsidRDefault="00544D81" w:rsidP="00EF65B5">
      <w:pPr>
        <w:tabs>
          <w:tab w:val="left" w:pos="0"/>
          <w:tab w:val="left" w:pos="284"/>
        </w:tabs>
        <w:spacing w:before="240" w:line="360" w:lineRule="auto"/>
        <w:jc w:val="both"/>
        <w:rPr>
          <w:rFonts w:ascii="Arial" w:hAnsi="Arial" w:cs="Arial"/>
          <w:sz w:val="24"/>
          <w:szCs w:val="24"/>
        </w:rPr>
      </w:pPr>
      <w:r>
        <w:rPr>
          <w:rFonts w:ascii="Arial" w:hAnsi="Arial" w:cs="Arial"/>
          <w:sz w:val="24"/>
          <w:szCs w:val="24"/>
        </w:rPr>
        <w:t xml:space="preserve">Derivado del análisis realizado, se detectaran aéreas </w:t>
      </w:r>
      <w:r w:rsidR="00CB4584">
        <w:rPr>
          <w:rFonts w:ascii="Arial" w:hAnsi="Arial" w:cs="Arial"/>
          <w:sz w:val="24"/>
          <w:szCs w:val="24"/>
        </w:rPr>
        <w:t xml:space="preserve">de oportunidad referentes a la </w:t>
      </w:r>
      <w:r>
        <w:rPr>
          <w:rFonts w:ascii="Arial" w:hAnsi="Arial" w:cs="Arial"/>
          <w:sz w:val="24"/>
          <w:szCs w:val="24"/>
        </w:rPr>
        <w:t xml:space="preserve">ministración de los recursos asignados al </w:t>
      </w:r>
      <w:r w:rsidR="00CB4584">
        <w:rPr>
          <w:rFonts w:ascii="Arial" w:hAnsi="Arial" w:cs="Arial"/>
          <w:sz w:val="24"/>
          <w:szCs w:val="24"/>
        </w:rPr>
        <w:t>e</w:t>
      </w:r>
      <w:r>
        <w:rPr>
          <w:rFonts w:ascii="Arial" w:hAnsi="Arial" w:cs="Arial"/>
          <w:sz w:val="24"/>
          <w:szCs w:val="24"/>
        </w:rPr>
        <w:t>stado de Micho</w:t>
      </w:r>
      <w:r w:rsidR="00CB4584">
        <w:rPr>
          <w:rFonts w:ascii="Arial" w:hAnsi="Arial" w:cs="Arial"/>
          <w:sz w:val="24"/>
          <w:szCs w:val="24"/>
        </w:rPr>
        <w:t>acán provenientes del FAM/FAS, é</w:t>
      </w:r>
      <w:r>
        <w:rPr>
          <w:rFonts w:ascii="Arial" w:hAnsi="Arial" w:cs="Arial"/>
          <w:sz w:val="24"/>
          <w:szCs w:val="24"/>
        </w:rPr>
        <w:t>sto en relación a que el SEDIF como organismo asignado para la ejecución de los recursos deberá, en medida de lo posible gestionar en conjunto con las instancias Normativas Superiores correspondientes</w:t>
      </w:r>
      <w:r w:rsidR="00CB4584">
        <w:rPr>
          <w:rFonts w:ascii="Arial" w:hAnsi="Arial" w:cs="Arial"/>
          <w:sz w:val="24"/>
          <w:szCs w:val="24"/>
        </w:rPr>
        <w:t>,</w:t>
      </w:r>
      <w:r w:rsidR="004B5AE6">
        <w:rPr>
          <w:rFonts w:ascii="Arial" w:hAnsi="Arial" w:cs="Arial"/>
          <w:sz w:val="24"/>
          <w:szCs w:val="24"/>
        </w:rPr>
        <w:t xml:space="preserve"> que la ministración de los recursos se lleven a cabo de acuerdo al calendario publicado en el Presupuesto de Egresos de la Federación, asimismo, deberán realizar la solicitud correspondiente para que en relación al índice de vulnerabilidad y rezago en materia alimentaria y de asistencia social prevaleciente en el estado, los recursos que se asignan se vean incrementados.</w:t>
      </w:r>
    </w:p>
    <w:p w:rsidR="00785536" w:rsidRPr="00785536" w:rsidRDefault="00785536" w:rsidP="00EF65B5">
      <w:pPr>
        <w:tabs>
          <w:tab w:val="left" w:pos="0"/>
          <w:tab w:val="left" w:pos="284"/>
        </w:tabs>
        <w:spacing w:before="240" w:line="360" w:lineRule="auto"/>
        <w:jc w:val="both"/>
        <w:rPr>
          <w:rFonts w:ascii="Arial" w:hAnsi="Arial" w:cs="Arial"/>
          <w:b/>
          <w:sz w:val="24"/>
          <w:szCs w:val="24"/>
        </w:rPr>
      </w:pPr>
      <w:r w:rsidRPr="00785536">
        <w:rPr>
          <w:rFonts w:ascii="Arial" w:hAnsi="Arial" w:cs="Arial"/>
          <w:b/>
          <w:sz w:val="24"/>
          <w:szCs w:val="24"/>
        </w:rPr>
        <w:t>Fortalezas</w:t>
      </w:r>
    </w:p>
    <w:p w:rsidR="00785536" w:rsidRDefault="004B5AE6" w:rsidP="00EF65B5">
      <w:pPr>
        <w:tabs>
          <w:tab w:val="left" w:pos="0"/>
          <w:tab w:val="left" w:pos="284"/>
        </w:tabs>
        <w:spacing w:before="240" w:line="360" w:lineRule="auto"/>
        <w:jc w:val="both"/>
        <w:rPr>
          <w:rFonts w:ascii="Arial" w:hAnsi="Arial" w:cs="Arial"/>
          <w:sz w:val="24"/>
          <w:szCs w:val="24"/>
        </w:rPr>
      </w:pPr>
      <w:r>
        <w:rPr>
          <w:rFonts w:ascii="Arial" w:hAnsi="Arial" w:cs="Arial"/>
          <w:sz w:val="24"/>
          <w:szCs w:val="24"/>
        </w:rPr>
        <w:t>El SEDIF como ejecutor de los recursos ministrados proveni</w:t>
      </w:r>
      <w:r w:rsidR="00CB4584">
        <w:rPr>
          <w:rFonts w:ascii="Arial" w:hAnsi="Arial" w:cs="Arial"/>
          <w:sz w:val="24"/>
          <w:szCs w:val="24"/>
        </w:rPr>
        <w:t>entes del FAM/FAS asignados al e</w:t>
      </w:r>
      <w:r>
        <w:rPr>
          <w:rFonts w:ascii="Arial" w:hAnsi="Arial" w:cs="Arial"/>
          <w:sz w:val="24"/>
          <w:szCs w:val="24"/>
        </w:rPr>
        <w:t>stado de Michoacán</w:t>
      </w:r>
      <w:r w:rsidR="00CB4584">
        <w:rPr>
          <w:rFonts w:ascii="Arial" w:hAnsi="Arial" w:cs="Arial"/>
          <w:sz w:val="24"/>
          <w:szCs w:val="24"/>
        </w:rPr>
        <w:t>,</w:t>
      </w:r>
      <w:r>
        <w:rPr>
          <w:rFonts w:ascii="Arial" w:hAnsi="Arial" w:cs="Arial"/>
          <w:sz w:val="24"/>
          <w:szCs w:val="24"/>
        </w:rPr>
        <w:t xml:space="preserve"> cuenta con el personal suficient</w:t>
      </w:r>
      <w:r w:rsidR="00CB4584">
        <w:rPr>
          <w:rFonts w:ascii="Arial" w:hAnsi="Arial" w:cs="Arial"/>
          <w:sz w:val="24"/>
          <w:szCs w:val="24"/>
        </w:rPr>
        <w:t>e para su operación, asimismo, é</w:t>
      </w:r>
      <w:r>
        <w:rPr>
          <w:rFonts w:ascii="Arial" w:hAnsi="Arial" w:cs="Arial"/>
          <w:sz w:val="24"/>
          <w:szCs w:val="24"/>
        </w:rPr>
        <w:t>stos tienen pleno conocimiento de las actividades que se deben realizar en función de los programas de ayuda y asistencia social y alimentaria en los que se distribuyen los recursos ministrados. Cuenta con la suficiente capacidad ins</w:t>
      </w:r>
      <w:r w:rsidR="00CB4584">
        <w:rPr>
          <w:rFonts w:ascii="Arial" w:hAnsi="Arial" w:cs="Arial"/>
          <w:sz w:val="24"/>
          <w:szCs w:val="24"/>
        </w:rPr>
        <w:t>talada dentro del territorio</w:t>
      </w:r>
      <w:r>
        <w:rPr>
          <w:rFonts w:ascii="Arial" w:hAnsi="Arial" w:cs="Arial"/>
          <w:sz w:val="24"/>
          <w:szCs w:val="24"/>
        </w:rPr>
        <w:t xml:space="preserve"> para realizar, la entrega y distribución de los apoyos a la población, adicionalmente, el SEDIF tienen las medidas de control pertinentes para el monitoreo y seguimiento de los apoyos entregados a la población, y para la verificación de la calidad y mejoramiento de la calidad de vida de los beneficiarios</w:t>
      </w:r>
      <w:r w:rsidR="00CB4584">
        <w:rPr>
          <w:rFonts w:ascii="Arial" w:hAnsi="Arial" w:cs="Arial"/>
          <w:sz w:val="24"/>
          <w:szCs w:val="24"/>
        </w:rPr>
        <w:t>.</w:t>
      </w:r>
    </w:p>
    <w:p w:rsidR="00B17549" w:rsidRDefault="00B17549" w:rsidP="00EF65B5">
      <w:pPr>
        <w:tabs>
          <w:tab w:val="left" w:pos="0"/>
          <w:tab w:val="left" w:pos="284"/>
        </w:tabs>
        <w:spacing w:before="240" w:line="360" w:lineRule="auto"/>
        <w:jc w:val="both"/>
        <w:rPr>
          <w:rFonts w:ascii="Arial" w:hAnsi="Arial" w:cs="Arial"/>
          <w:sz w:val="24"/>
          <w:szCs w:val="24"/>
        </w:rPr>
      </w:pPr>
    </w:p>
    <w:p w:rsidR="002E2FD8" w:rsidRDefault="002E2FD8" w:rsidP="00EF65B5">
      <w:pPr>
        <w:tabs>
          <w:tab w:val="left" w:pos="0"/>
          <w:tab w:val="left" w:pos="284"/>
        </w:tabs>
        <w:spacing w:before="240" w:line="360" w:lineRule="auto"/>
        <w:jc w:val="both"/>
        <w:rPr>
          <w:rFonts w:ascii="Arial" w:hAnsi="Arial" w:cs="Arial"/>
          <w:sz w:val="24"/>
          <w:szCs w:val="24"/>
        </w:rPr>
      </w:pPr>
    </w:p>
    <w:p w:rsidR="00785536" w:rsidRPr="00785536" w:rsidRDefault="00785536" w:rsidP="00EF65B5">
      <w:pPr>
        <w:tabs>
          <w:tab w:val="left" w:pos="0"/>
          <w:tab w:val="left" w:pos="284"/>
        </w:tabs>
        <w:spacing w:before="240" w:line="360" w:lineRule="auto"/>
        <w:jc w:val="both"/>
        <w:rPr>
          <w:rFonts w:ascii="Arial" w:hAnsi="Arial" w:cs="Arial"/>
          <w:b/>
          <w:sz w:val="24"/>
          <w:szCs w:val="24"/>
        </w:rPr>
      </w:pPr>
      <w:r w:rsidRPr="00785536">
        <w:rPr>
          <w:rFonts w:ascii="Arial" w:hAnsi="Arial" w:cs="Arial"/>
          <w:b/>
          <w:sz w:val="24"/>
          <w:szCs w:val="24"/>
        </w:rPr>
        <w:t>Amenazas</w:t>
      </w:r>
    </w:p>
    <w:p w:rsidR="001C629A" w:rsidRPr="0050651B" w:rsidRDefault="009F4463" w:rsidP="00EF65B5">
      <w:pPr>
        <w:tabs>
          <w:tab w:val="left" w:pos="0"/>
          <w:tab w:val="left" w:pos="284"/>
        </w:tabs>
        <w:spacing w:before="240" w:line="360" w:lineRule="auto"/>
        <w:jc w:val="both"/>
        <w:rPr>
          <w:rFonts w:ascii="Arial" w:hAnsi="Arial" w:cs="Arial"/>
          <w:sz w:val="24"/>
          <w:szCs w:val="24"/>
        </w:rPr>
      </w:pPr>
      <w:r>
        <w:rPr>
          <w:rFonts w:ascii="Arial" w:hAnsi="Arial" w:cs="Arial"/>
          <w:sz w:val="24"/>
          <w:szCs w:val="24"/>
        </w:rPr>
        <w:lastRenderedPageBreak/>
        <w:t xml:space="preserve">La única amenaza detectada </w:t>
      </w:r>
      <w:r w:rsidR="00CB4584">
        <w:rPr>
          <w:rFonts w:ascii="Arial" w:hAnsi="Arial" w:cs="Arial"/>
          <w:sz w:val="24"/>
          <w:szCs w:val="24"/>
        </w:rPr>
        <w:t>en nuestra evaluación es referente</w:t>
      </w:r>
      <w:r>
        <w:rPr>
          <w:rFonts w:ascii="Arial" w:hAnsi="Arial" w:cs="Arial"/>
          <w:sz w:val="24"/>
          <w:szCs w:val="24"/>
        </w:rPr>
        <w:t xml:space="preserve"> a la insuficiencia de los recursos ministrados, </w:t>
      </w:r>
      <w:r w:rsidR="009B32C9">
        <w:rPr>
          <w:rFonts w:ascii="Arial" w:hAnsi="Arial" w:cs="Arial"/>
          <w:sz w:val="24"/>
          <w:szCs w:val="24"/>
        </w:rPr>
        <w:t>que,</w:t>
      </w:r>
      <w:r>
        <w:rPr>
          <w:rFonts w:ascii="Arial" w:hAnsi="Arial" w:cs="Arial"/>
          <w:sz w:val="24"/>
          <w:szCs w:val="24"/>
        </w:rPr>
        <w:t xml:space="preserve"> si bien </w:t>
      </w:r>
      <w:r w:rsidR="00CB4584">
        <w:rPr>
          <w:rFonts w:ascii="Arial" w:hAnsi="Arial" w:cs="Arial"/>
          <w:sz w:val="24"/>
          <w:szCs w:val="24"/>
        </w:rPr>
        <w:t>únicamente mantienen</w:t>
      </w:r>
      <w:r>
        <w:rPr>
          <w:rFonts w:ascii="Arial" w:hAnsi="Arial" w:cs="Arial"/>
          <w:sz w:val="24"/>
          <w:szCs w:val="24"/>
        </w:rPr>
        <w:t xml:space="preserve"> el nivel de rezago y vulnerabilidad alimentaria y de asistencia social que prevalece en el estado, </w:t>
      </w:r>
      <w:r w:rsidR="00CB4584">
        <w:rPr>
          <w:rFonts w:ascii="Arial" w:hAnsi="Arial" w:cs="Arial"/>
          <w:sz w:val="24"/>
          <w:szCs w:val="24"/>
        </w:rPr>
        <w:t>é</w:t>
      </w:r>
      <w:r>
        <w:rPr>
          <w:rFonts w:ascii="Arial" w:hAnsi="Arial" w:cs="Arial"/>
          <w:sz w:val="24"/>
          <w:szCs w:val="24"/>
        </w:rPr>
        <w:t>stos no logran disminuir dicha vulnerabilidad, lo cual, limita el cumplimiento de los objetivos del Fondo y del propio SEDIF.</w:t>
      </w:r>
    </w:p>
    <w:p w:rsidR="00EF65B5" w:rsidRPr="0003165F" w:rsidRDefault="00EF65B5" w:rsidP="00EF65B5">
      <w:pPr>
        <w:tabs>
          <w:tab w:val="left" w:pos="0"/>
          <w:tab w:val="left" w:pos="284"/>
        </w:tabs>
        <w:spacing w:before="240" w:line="360" w:lineRule="auto"/>
        <w:jc w:val="both"/>
        <w:rPr>
          <w:rFonts w:ascii="Arial" w:hAnsi="Arial" w:cs="Arial"/>
          <w:b/>
          <w:sz w:val="24"/>
          <w:szCs w:val="24"/>
        </w:rPr>
      </w:pPr>
      <w:r w:rsidRPr="0003165F">
        <w:rPr>
          <w:rFonts w:ascii="Arial" w:hAnsi="Arial" w:cs="Arial"/>
          <w:b/>
          <w:sz w:val="24"/>
          <w:szCs w:val="24"/>
        </w:rPr>
        <w:t>Principales Recomendaciones</w:t>
      </w:r>
    </w:p>
    <w:p w:rsidR="00906FB9" w:rsidRDefault="0050651B" w:rsidP="009862C3">
      <w:pPr>
        <w:tabs>
          <w:tab w:val="left" w:pos="0"/>
          <w:tab w:val="left" w:pos="284"/>
        </w:tabs>
        <w:spacing w:before="240" w:line="360" w:lineRule="auto"/>
        <w:jc w:val="both"/>
        <w:rPr>
          <w:rFonts w:ascii="Arial" w:hAnsi="Arial" w:cs="Arial"/>
          <w:sz w:val="24"/>
        </w:rPr>
      </w:pPr>
      <w:r>
        <w:rPr>
          <w:rFonts w:ascii="Arial" w:hAnsi="Arial" w:cs="Arial"/>
          <w:sz w:val="24"/>
        </w:rPr>
        <w:t>Se deberán generar, implementar, actualiza</w:t>
      </w:r>
      <w:r w:rsidR="009F4463">
        <w:rPr>
          <w:rFonts w:ascii="Arial" w:hAnsi="Arial" w:cs="Arial"/>
          <w:sz w:val="24"/>
        </w:rPr>
        <w:t>r y</w:t>
      </w:r>
      <w:r>
        <w:rPr>
          <w:rFonts w:ascii="Arial" w:hAnsi="Arial" w:cs="Arial"/>
          <w:sz w:val="24"/>
        </w:rPr>
        <w:t xml:space="preserve"> modificar</w:t>
      </w:r>
      <w:r w:rsidR="00581CEB">
        <w:rPr>
          <w:rFonts w:ascii="Arial" w:hAnsi="Arial" w:cs="Arial"/>
          <w:sz w:val="24"/>
        </w:rPr>
        <w:t xml:space="preserve"> la normatividad correspondiente al </w:t>
      </w:r>
      <w:r w:rsidR="00CB4584">
        <w:rPr>
          <w:rFonts w:ascii="Arial" w:hAnsi="Arial" w:cs="Arial"/>
          <w:sz w:val="24"/>
        </w:rPr>
        <w:t>FAM/FAS a nivel institucional, é</w:t>
      </w:r>
      <w:r w:rsidR="00581CEB">
        <w:rPr>
          <w:rFonts w:ascii="Arial" w:hAnsi="Arial" w:cs="Arial"/>
          <w:sz w:val="24"/>
        </w:rPr>
        <w:t>sto con la finalidad de transparentar la aplicación de los recursos de ac</w:t>
      </w:r>
      <w:r w:rsidR="009F4463">
        <w:rPr>
          <w:rFonts w:ascii="Arial" w:hAnsi="Arial" w:cs="Arial"/>
          <w:sz w:val="24"/>
        </w:rPr>
        <w:t>uerdo a los objetivos del Fondo;</w:t>
      </w:r>
      <w:r w:rsidR="00581CEB">
        <w:rPr>
          <w:rFonts w:ascii="Arial" w:hAnsi="Arial" w:cs="Arial"/>
          <w:sz w:val="24"/>
        </w:rPr>
        <w:t xml:space="preserve"> asimismo, el SEDIF debe actua</w:t>
      </w:r>
      <w:r w:rsidR="00D60B2D">
        <w:rPr>
          <w:rFonts w:ascii="Arial" w:hAnsi="Arial" w:cs="Arial"/>
          <w:sz w:val="24"/>
        </w:rPr>
        <w:t xml:space="preserve">lizar </w:t>
      </w:r>
      <w:r w:rsidR="00B17549">
        <w:rPr>
          <w:rFonts w:ascii="Arial" w:hAnsi="Arial" w:cs="Arial"/>
          <w:sz w:val="24"/>
        </w:rPr>
        <w:t>las</w:t>
      </w:r>
      <w:r w:rsidR="00581CEB">
        <w:rPr>
          <w:rFonts w:ascii="Arial" w:hAnsi="Arial" w:cs="Arial"/>
          <w:sz w:val="24"/>
        </w:rPr>
        <w:t xml:space="preserve"> Reglas de Operación de los Programas de Ayuda y Asistencia Social</w:t>
      </w:r>
      <w:r w:rsidR="009F4463">
        <w:rPr>
          <w:rFonts w:ascii="Arial" w:hAnsi="Arial" w:cs="Arial"/>
          <w:sz w:val="24"/>
        </w:rPr>
        <w:t>;</w:t>
      </w:r>
      <w:r w:rsidR="00581CEB">
        <w:rPr>
          <w:rFonts w:ascii="Arial" w:hAnsi="Arial" w:cs="Arial"/>
          <w:sz w:val="24"/>
        </w:rPr>
        <w:t xml:space="preserve"> así como generar y publicar</w:t>
      </w:r>
      <w:r w:rsidR="00EE4445">
        <w:rPr>
          <w:rFonts w:ascii="Arial" w:hAnsi="Arial" w:cs="Arial"/>
          <w:sz w:val="24"/>
        </w:rPr>
        <w:t xml:space="preserve"> de acuerdo a la normatividad correspondiente</w:t>
      </w:r>
      <w:r w:rsidR="00581CEB">
        <w:rPr>
          <w:rFonts w:ascii="Arial" w:hAnsi="Arial" w:cs="Arial"/>
          <w:sz w:val="24"/>
        </w:rPr>
        <w:t xml:space="preserve"> las Reglas de Operación </w:t>
      </w:r>
      <w:r w:rsidR="00EE4445">
        <w:rPr>
          <w:rFonts w:ascii="Arial" w:hAnsi="Arial" w:cs="Arial"/>
          <w:sz w:val="24"/>
        </w:rPr>
        <w:t>de</w:t>
      </w:r>
      <w:r w:rsidR="00581CEB">
        <w:rPr>
          <w:rFonts w:ascii="Arial" w:hAnsi="Arial" w:cs="Arial"/>
          <w:sz w:val="24"/>
        </w:rPr>
        <w:t xml:space="preserve"> los programas</w:t>
      </w:r>
      <w:r w:rsidR="00EE4445">
        <w:rPr>
          <w:rFonts w:ascii="Arial" w:hAnsi="Arial" w:cs="Arial"/>
          <w:sz w:val="24"/>
        </w:rPr>
        <w:t xml:space="preserve"> de ayuda y asistencia social</w:t>
      </w:r>
      <w:r w:rsidR="00581CEB">
        <w:rPr>
          <w:rFonts w:ascii="Arial" w:hAnsi="Arial" w:cs="Arial"/>
          <w:sz w:val="24"/>
        </w:rPr>
        <w:t xml:space="preserve"> que no tienen ninguna base legal sobre la operación de los recursos, adicionalmente y en concordancia con las instituciones correspondientes se gestione la ministración de los recursos asignados de acuerdo a los calendarios establecidos, </w:t>
      </w:r>
      <w:r w:rsidR="00194FB2">
        <w:rPr>
          <w:rFonts w:ascii="Arial" w:hAnsi="Arial" w:cs="Arial"/>
          <w:sz w:val="24"/>
        </w:rPr>
        <w:t>así</w:t>
      </w:r>
      <w:r w:rsidR="00CB4584">
        <w:rPr>
          <w:rFonts w:ascii="Arial" w:hAnsi="Arial" w:cs="Arial"/>
          <w:sz w:val="24"/>
        </w:rPr>
        <w:t xml:space="preserve"> como</w:t>
      </w:r>
      <w:r w:rsidR="00581CEB">
        <w:rPr>
          <w:rFonts w:ascii="Arial" w:hAnsi="Arial" w:cs="Arial"/>
          <w:sz w:val="24"/>
        </w:rPr>
        <w:t xml:space="preserve"> de acuerdo a las posibilidades, solicitar un increme</w:t>
      </w:r>
      <w:r w:rsidR="00194FB2">
        <w:rPr>
          <w:rFonts w:ascii="Arial" w:hAnsi="Arial" w:cs="Arial"/>
          <w:sz w:val="24"/>
        </w:rPr>
        <w:t xml:space="preserve">nto en los recursos ministrados. Estas acciones en su conjunto van orientadas a hacer más eficientes, así como en incrementar la cantidad y calidad de ayuda alimentaria y de asistencia social que el SEDIF proporciona a la sociedad michoacana, contribuyendo con esto a reducir el índice de vulnerabilidad y marginación existente en el </w:t>
      </w:r>
      <w:r w:rsidR="00CB4584">
        <w:rPr>
          <w:rFonts w:ascii="Arial" w:hAnsi="Arial" w:cs="Arial"/>
          <w:sz w:val="24"/>
        </w:rPr>
        <w:t>e</w:t>
      </w:r>
      <w:r w:rsidR="00194FB2">
        <w:rPr>
          <w:rFonts w:ascii="Arial" w:hAnsi="Arial" w:cs="Arial"/>
          <w:sz w:val="24"/>
        </w:rPr>
        <w:t>stado.</w:t>
      </w:r>
    </w:p>
    <w:p w:rsidR="009862C3" w:rsidRPr="00906FB9" w:rsidRDefault="00906FB9" w:rsidP="009862C3">
      <w:pPr>
        <w:tabs>
          <w:tab w:val="left" w:pos="0"/>
          <w:tab w:val="left" w:pos="284"/>
        </w:tabs>
        <w:spacing w:before="240" w:line="360" w:lineRule="auto"/>
        <w:jc w:val="both"/>
        <w:rPr>
          <w:rFonts w:ascii="Arial" w:hAnsi="Arial" w:cs="Arial"/>
          <w:sz w:val="28"/>
          <w:szCs w:val="24"/>
        </w:rPr>
      </w:pPr>
      <w:r w:rsidRPr="00906FB9">
        <w:rPr>
          <w:rFonts w:ascii="Arial" w:hAnsi="Arial" w:cs="Arial"/>
          <w:sz w:val="24"/>
        </w:rPr>
        <w:t>Elaborar la Matriz de Indicadores para Resultados (MIR) como resultado del proceso de planeación realizado con base a la Matriz de Marco Lógico (MML); en donde se establezca con claridad: el objetivo del Fondo y su alineación con los objetivos del P</w:t>
      </w:r>
      <w:r w:rsidR="003B4A5D">
        <w:rPr>
          <w:rFonts w:ascii="Arial" w:hAnsi="Arial" w:cs="Arial"/>
          <w:sz w:val="24"/>
        </w:rPr>
        <w:t xml:space="preserve">lan </w:t>
      </w:r>
      <w:r w:rsidRPr="00906FB9">
        <w:rPr>
          <w:rFonts w:ascii="Arial" w:hAnsi="Arial" w:cs="Arial"/>
          <w:sz w:val="24"/>
        </w:rPr>
        <w:t>N</w:t>
      </w:r>
      <w:r w:rsidR="003B4A5D">
        <w:rPr>
          <w:rFonts w:ascii="Arial" w:hAnsi="Arial" w:cs="Arial"/>
          <w:sz w:val="24"/>
        </w:rPr>
        <w:t xml:space="preserve">acional de </w:t>
      </w:r>
      <w:r w:rsidRPr="00906FB9">
        <w:rPr>
          <w:rFonts w:ascii="Arial" w:hAnsi="Arial" w:cs="Arial"/>
          <w:sz w:val="24"/>
        </w:rPr>
        <w:t>D</w:t>
      </w:r>
      <w:r w:rsidR="003B4A5D">
        <w:rPr>
          <w:rFonts w:ascii="Arial" w:hAnsi="Arial" w:cs="Arial"/>
          <w:sz w:val="24"/>
        </w:rPr>
        <w:t>esarrollo (PND)</w:t>
      </w:r>
      <w:r w:rsidRPr="00906FB9">
        <w:rPr>
          <w:rFonts w:ascii="Arial" w:hAnsi="Arial" w:cs="Arial"/>
          <w:sz w:val="24"/>
        </w:rPr>
        <w:t xml:space="preserve"> y el P</w:t>
      </w:r>
      <w:r w:rsidR="003B4A5D">
        <w:rPr>
          <w:rFonts w:ascii="Arial" w:hAnsi="Arial" w:cs="Arial"/>
          <w:sz w:val="24"/>
        </w:rPr>
        <w:t xml:space="preserve">lan de Desarrollo Integral del </w:t>
      </w:r>
      <w:r w:rsidR="00CB4584">
        <w:rPr>
          <w:rFonts w:ascii="Arial" w:hAnsi="Arial" w:cs="Arial"/>
          <w:sz w:val="24"/>
        </w:rPr>
        <w:t>e</w:t>
      </w:r>
      <w:r w:rsidR="003B4A5D">
        <w:rPr>
          <w:rFonts w:ascii="Arial" w:hAnsi="Arial" w:cs="Arial"/>
          <w:sz w:val="24"/>
        </w:rPr>
        <w:t>stado de Michoacán (PLADIEM)</w:t>
      </w:r>
      <w:r w:rsidRPr="00906FB9">
        <w:rPr>
          <w:rFonts w:ascii="Arial" w:hAnsi="Arial" w:cs="Arial"/>
          <w:sz w:val="24"/>
        </w:rPr>
        <w:t>; contenga indicadores que midan los objetivos y resultados esperados</w:t>
      </w:r>
      <w:r w:rsidR="00CB4584">
        <w:rPr>
          <w:rFonts w:ascii="Arial" w:hAnsi="Arial" w:cs="Arial"/>
          <w:sz w:val="24"/>
        </w:rPr>
        <w:t xml:space="preserve"> que</w:t>
      </w:r>
      <w:r w:rsidRPr="00906FB9">
        <w:rPr>
          <w:rFonts w:ascii="Arial" w:hAnsi="Arial" w:cs="Arial"/>
          <w:sz w:val="24"/>
        </w:rPr>
        <w:t xml:space="preserve">: identifiquen los medios para obtener y verificar la información de los </w:t>
      </w:r>
      <w:r w:rsidRPr="00906FB9">
        <w:rPr>
          <w:rFonts w:ascii="Arial" w:hAnsi="Arial" w:cs="Arial"/>
          <w:sz w:val="24"/>
        </w:rPr>
        <w:lastRenderedPageBreak/>
        <w:t>citados indicadores</w:t>
      </w:r>
      <w:r w:rsidR="00CB4584">
        <w:rPr>
          <w:rFonts w:ascii="Arial" w:hAnsi="Arial" w:cs="Arial"/>
          <w:sz w:val="24"/>
        </w:rPr>
        <w:t xml:space="preserve"> y</w:t>
      </w:r>
      <w:r w:rsidRPr="00906FB9">
        <w:rPr>
          <w:rFonts w:ascii="Arial" w:hAnsi="Arial" w:cs="Arial"/>
          <w:sz w:val="24"/>
        </w:rPr>
        <w:t xml:space="preserve"> describa</w:t>
      </w:r>
      <w:r w:rsidR="00CB4584">
        <w:rPr>
          <w:rFonts w:ascii="Arial" w:hAnsi="Arial" w:cs="Arial"/>
          <w:sz w:val="24"/>
        </w:rPr>
        <w:t>n</w:t>
      </w:r>
      <w:r w:rsidRPr="00906FB9">
        <w:rPr>
          <w:rFonts w:ascii="Arial" w:hAnsi="Arial" w:cs="Arial"/>
          <w:sz w:val="24"/>
        </w:rPr>
        <w:t xml:space="preserve"> los bienes y servicios que genera el Fondo a la sociedad michoacana; para cumplir con su objetivo y con las actividades e insumos para producirlos y que también incluya los supuestos sobre posibles riesgos y contingencias que pudieran afectar la operación del Fondo a nivel estatal. La MIR debe utilizarse como un medio efectivo de planeación que permita dar seguimiento y monitorear el cumplimiento de los objetivos del Fondo en la solución de la problemática para la cual se asignan recur</w:t>
      </w:r>
      <w:r w:rsidR="003B4A5D">
        <w:rPr>
          <w:rFonts w:ascii="Arial" w:hAnsi="Arial" w:cs="Arial"/>
          <w:sz w:val="24"/>
        </w:rPr>
        <w:t>s</w:t>
      </w:r>
      <w:r w:rsidRPr="00906FB9">
        <w:rPr>
          <w:rFonts w:ascii="Arial" w:hAnsi="Arial" w:cs="Arial"/>
          <w:sz w:val="24"/>
        </w:rPr>
        <w:t>os por parte de la Federación.</w:t>
      </w:r>
    </w:p>
    <w:p w:rsidR="00EF65B5" w:rsidRPr="0003165F" w:rsidRDefault="009F4463" w:rsidP="00EF65B5">
      <w:pPr>
        <w:tabs>
          <w:tab w:val="left" w:pos="0"/>
          <w:tab w:val="left" w:pos="284"/>
        </w:tabs>
        <w:spacing w:before="240" w:line="360" w:lineRule="auto"/>
        <w:jc w:val="both"/>
        <w:rPr>
          <w:rFonts w:ascii="Arial" w:hAnsi="Arial" w:cs="Arial"/>
          <w:b/>
          <w:sz w:val="24"/>
          <w:szCs w:val="24"/>
        </w:rPr>
      </w:pPr>
      <w:r>
        <w:rPr>
          <w:rFonts w:ascii="Arial" w:hAnsi="Arial" w:cs="Arial"/>
          <w:b/>
          <w:sz w:val="24"/>
          <w:szCs w:val="24"/>
        </w:rPr>
        <w:t>Conclusió</w:t>
      </w:r>
      <w:r w:rsidR="00EF65B5" w:rsidRPr="0003165F">
        <w:rPr>
          <w:rFonts w:ascii="Arial" w:hAnsi="Arial" w:cs="Arial"/>
          <w:b/>
          <w:sz w:val="24"/>
          <w:szCs w:val="24"/>
        </w:rPr>
        <w:t>n</w:t>
      </w:r>
    </w:p>
    <w:p w:rsidR="004312AA" w:rsidRDefault="004312AA" w:rsidP="00813965">
      <w:pPr>
        <w:tabs>
          <w:tab w:val="left" w:pos="0"/>
          <w:tab w:val="left" w:pos="284"/>
        </w:tabs>
        <w:spacing w:before="240" w:line="360" w:lineRule="auto"/>
        <w:jc w:val="both"/>
        <w:rPr>
          <w:rFonts w:ascii="Arial" w:hAnsi="Arial" w:cs="Arial"/>
          <w:sz w:val="24"/>
        </w:rPr>
      </w:pPr>
      <w:r w:rsidRPr="004312AA">
        <w:rPr>
          <w:rFonts w:ascii="Arial" w:hAnsi="Arial" w:cs="Arial"/>
          <w:sz w:val="24"/>
        </w:rPr>
        <w:t>Las aportaciones federales del FAM/FAS para el Estado de Michoacán deben satisfacer las necesidades alimentarias y nutricionales, así como prestar asistencia social a personas en situación de desamparo que le permita al SEDIF fortalecer su capacidad de respuesta y atender las demandas de la sociedad en el rubro de Programas de Apoyos Alimentarios y de Asistencia Social.</w:t>
      </w:r>
    </w:p>
    <w:p w:rsidR="004312AA" w:rsidRDefault="004312AA" w:rsidP="00813965">
      <w:pPr>
        <w:tabs>
          <w:tab w:val="left" w:pos="0"/>
          <w:tab w:val="left" w:pos="284"/>
        </w:tabs>
        <w:spacing w:before="240" w:line="360" w:lineRule="auto"/>
        <w:jc w:val="both"/>
        <w:rPr>
          <w:rFonts w:ascii="Arial" w:hAnsi="Arial" w:cs="Arial"/>
          <w:sz w:val="24"/>
        </w:rPr>
      </w:pPr>
      <w:r w:rsidRPr="004312AA">
        <w:rPr>
          <w:rFonts w:ascii="Arial" w:hAnsi="Arial" w:cs="Arial"/>
          <w:sz w:val="24"/>
        </w:rPr>
        <w:t xml:space="preserve">Deben contar con un Sistema de Evaluación de Desempeño que permita monitorear que los recursos estén contribuyendo con el objetivo del Fondo en la solución de un problema en beneficio de la población de Michoacán, en términos de resultados, lo </w:t>
      </w:r>
      <w:r w:rsidR="009B32C9" w:rsidRPr="004312AA">
        <w:rPr>
          <w:rFonts w:ascii="Arial" w:hAnsi="Arial" w:cs="Arial"/>
          <w:sz w:val="24"/>
        </w:rPr>
        <w:t>que redundará</w:t>
      </w:r>
      <w:r w:rsidRPr="004312AA">
        <w:rPr>
          <w:rFonts w:ascii="Arial" w:hAnsi="Arial" w:cs="Arial"/>
          <w:sz w:val="24"/>
        </w:rPr>
        <w:t xml:space="preserve"> en una mejor administración de la asignación del Gasto Federalizado. </w:t>
      </w:r>
    </w:p>
    <w:p w:rsidR="004312AA" w:rsidRDefault="004312AA" w:rsidP="00813965">
      <w:pPr>
        <w:tabs>
          <w:tab w:val="left" w:pos="0"/>
          <w:tab w:val="left" w:pos="284"/>
        </w:tabs>
        <w:spacing w:before="240" w:line="360" w:lineRule="auto"/>
        <w:jc w:val="both"/>
        <w:rPr>
          <w:rFonts w:ascii="Arial" w:hAnsi="Arial" w:cs="Arial"/>
          <w:sz w:val="24"/>
        </w:rPr>
      </w:pPr>
      <w:r w:rsidRPr="004312AA">
        <w:rPr>
          <w:rFonts w:ascii="Arial" w:hAnsi="Arial" w:cs="Arial"/>
          <w:sz w:val="24"/>
        </w:rPr>
        <w:t xml:space="preserve">Es importante contar con procesos y subprocesos debidamente documentados, estandarizados, sistematizados, homogéneos y difundidos al personal usuario, para que los recursos se ejerzan con eficiencia, eficacia, economía, transparencia, rendición de cuentas y sean monitoreables, en el otorgamiento de apoyos en beneficio de los </w:t>
      </w:r>
      <w:r w:rsidR="00562287">
        <w:rPr>
          <w:rFonts w:ascii="Arial" w:hAnsi="Arial" w:cs="Arial"/>
          <w:sz w:val="24"/>
        </w:rPr>
        <w:t>m</w:t>
      </w:r>
      <w:r w:rsidRPr="004312AA">
        <w:rPr>
          <w:rFonts w:ascii="Arial" w:hAnsi="Arial" w:cs="Arial"/>
          <w:sz w:val="24"/>
        </w:rPr>
        <w:t>ichoacanos en situación vulnerable.</w:t>
      </w:r>
    </w:p>
    <w:p w:rsidR="00121AD2" w:rsidRDefault="00121AD2" w:rsidP="00813965">
      <w:pPr>
        <w:tabs>
          <w:tab w:val="left" w:pos="0"/>
          <w:tab w:val="left" w:pos="284"/>
        </w:tabs>
        <w:spacing w:before="240" w:line="360" w:lineRule="auto"/>
        <w:jc w:val="both"/>
        <w:rPr>
          <w:rFonts w:ascii="Arial" w:hAnsi="Arial" w:cs="Arial"/>
          <w:sz w:val="24"/>
        </w:rPr>
      </w:pPr>
      <w:r w:rsidRPr="00121AD2">
        <w:rPr>
          <w:rFonts w:ascii="Arial" w:hAnsi="Arial" w:cs="Arial"/>
          <w:sz w:val="24"/>
        </w:rPr>
        <w:t xml:space="preserve">Es necesario generar Reglas de Operación del Fondo de Aportaciones Múltiples a nivel local, que establezcan con claridad los procesos, subprocesos y procedimientos que permitan establecer una adecuada planeación estratégica y una </w:t>
      </w:r>
      <w:r w:rsidRPr="00121AD2">
        <w:rPr>
          <w:rFonts w:ascii="Arial" w:hAnsi="Arial" w:cs="Arial"/>
          <w:sz w:val="24"/>
        </w:rPr>
        <w:lastRenderedPageBreak/>
        <w:t>gestión operativa para el cumplimiento de metas y objetivos, que en el mediano o largo plazo solucionen o mitiguen las necesidades de la población Michoacana en situación vulnerable.</w:t>
      </w:r>
    </w:p>
    <w:p w:rsidR="00172C9C" w:rsidRDefault="00172C9C">
      <w:pPr>
        <w:rPr>
          <w:b/>
          <w:bCs/>
        </w:rPr>
      </w:pPr>
    </w:p>
    <w:sectPr w:rsidR="00172C9C" w:rsidSect="00C4246E">
      <w:headerReference w:type="default" r:id="rId13"/>
      <w:footerReference w:type="default" r:id="rId14"/>
      <w:headerReference w:type="first" r:id="rId15"/>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D79" w:rsidRDefault="00867D79" w:rsidP="00C4246E">
      <w:pPr>
        <w:spacing w:after="0" w:line="240" w:lineRule="auto"/>
      </w:pPr>
      <w:r>
        <w:separator/>
      </w:r>
    </w:p>
  </w:endnote>
  <w:endnote w:type="continuationSeparator" w:id="0">
    <w:p w:rsidR="00867D79" w:rsidRDefault="00867D79" w:rsidP="00C4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utura Lt">
    <w:altName w:val="Times New Roman"/>
    <w:charset w:val="00"/>
    <w:family w:val="auto"/>
    <w:pitch w:val="variable"/>
    <w:sig w:usb0="00000000" w:usb1="00000000" w:usb2="00000000" w:usb3="00000000" w:csb0="000001F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47" w:rsidRPr="00A02A35" w:rsidRDefault="00C97452" w:rsidP="00A02A35">
    <w:pPr>
      <w:pStyle w:val="Encabezado"/>
      <w:rPr>
        <w:rFonts w:ascii="Arial" w:hAnsi="Arial" w:cs="Arial"/>
        <w:b/>
      </w:rPr>
    </w:pPr>
    <w:r>
      <w:rPr>
        <w:b/>
        <w:color w:val="365F91" w:themeColor="accent1" w:themeShade="B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9pt;height:7.35pt" o:hrpct="0" o:hralign="center" o:hr="t">
          <v:imagedata r:id="rId1" o:title="BD14800_"/>
        </v:shape>
      </w:pict>
    </w:r>
    <w:r w:rsidR="00215847" w:rsidRPr="00A02A35">
      <w:rPr>
        <w:rFonts w:ascii="Arial" w:hAnsi="Arial" w:cs="Arial"/>
        <w:b/>
      </w:rPr>
      <w:t>Evaluación de Procesos</w:t>
    </w:r>
  </w:p>
  <w:p w:rsidR="00215847" w:rsidRPr="00A02A35" w:rsidRDefault="00215847" w:rsidP="00A02A35">
    <w:pPr>
      <w:pStyle w:val="Encabezado"/>
      <w:rPr>
        <w:rFonts w:ascii="Arial" w:hAnsi="Arial" w:cs="Arial"/>
        <w:b/>
      </w:rPr>
    </w:pPr>
    <w:r w:rsidRPr="00A02A35">
      <w:rPr>
        <w:rFonts w:ascii="Arial" w:hAnsi="Arial" w:cs="Arial"/>
        <w:b/>
        <w:i/>
      </w:rPr>
      <w:t>Fondo de Aportaciones Múltiples (FAM)</w:t>
    </w:r>
    <w:r w:rsidRPr="00A02A35">
      <w:rPr>
        <w:rFonts w:ascii="Arial" w:hAnsi="Arial" w:cs="Arial"/>
        <w:b/>
      </w:rPr>
      <w:t xml:space="preserve"> – </w:t>
    </w:r>
    <w:r>
      <w:rPr>
        <w:rFonts w:ascii="Arial" w:hAnsi="Arial" w:cs="Arial"/>
        <w:b/>
      </w:rPr>
      <w:t>SEDIF</w:t>
    </w:r>
  </w:p>
  <w:p w:rsidR="00215847" w:rsidRPr="00A02A35" w:rsidRDefault="00215847" w:rsidP="00C4246E">
    <w:pPr>
      <w:pStyle w:val="Encabezado"/>
      <w:rPr>
        <w:rFonts w:ascii="Arial" w:hAnsi="Arial" w:cs="Arial"/>
        <w:b/>
      </w:rPr>
    </w:pPr>
    <w:r w:rsidRPr="00A02A35">
      <w:rPr>
        <w:rFonts w:ascii="Arial" w:hAnsi="Arial" w:cs="Arial"/>
        <w:b/>
      </w:rPr>
      <w:ptab w:relativeTo="margin" w:alignment="right" w:leader="none"/>
    </w:r>
    <w:r w:rsidRPr="00A02A35">
      <w:rPr>
        <w:rFonts w:ascii="Arial" w:hAnsi="Arial" w:cs="Arial"/>
        <w:b/>
      </w:rPr>
      <w:fldChar w:fldCharType="begin"/>
    </w:r>
    <w:r w:rsidRPr="00A02A35">
      <w:rPr>
        <w:rFonts w:ascii="Arial" w:hAnsi="Arial" w:cs="Arial"/>
        <w:b/>
      </w:rPr>
      <w:instrText xml:space="preserve"> PAGE  \* Arabic  \* MERGEFORMAT </w:instrText>
    </w:r>
    <w:r w:rsidRPr="00A02A35">
      <w:rPr>
        <w:rFonts w:ascii="Arial" w:hAnsi="Arial" w:cs="Arial"/>
        <w:b/>
      </w:rPr>
      <w:fldChar w:fldCharType="separate"/>
    </w:r>
    <w:r w:rsidR="00C97452">
      <w:rPr>
        <w:rFonts w:ascii="Arial" w:hAnsi="Arial" w:cs="Arial"/>
        <w:b/>
        <w:noProof/>
      </w:rPr>
      <w:t>8</w:t>
    </w:r>
    <w:r w:rsidRPr="00A02A35">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D79" w:rsidRDefault="00867D79" w:rsidP="00C4246E">
      <w:pPr>
        <w:spacing w:after="0" w:line="240" w:lineRule="auto"/>
      </w:pPr>
      <w:r>
        <w:separator/>
      </w:r>
    </w:p>
  </w:footnote>
  <w:footnote w:type="continuationSeparator" w:id="0">
    <w:p w:rsidR="00867D79" w:rsidRDefault="00867D79" w:rsidP="00C42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47" w:rsidRPr="00D31C8E" w:rsidRDefault="00215847" w:rsidP="00C4246E">
    <w:pPr>
      <w:pStyle w:val="Encabezado"/>
      <w:jc w:val="center"/>
      <w:rPr>
        <w:rFonts w:asciiTheme="majorHAnsi" w:hAnsiTheme="majorHAnsi"/>
        <w:color w:val="999999"/>
        <w:sz w:val="40"/>
        <w:szCs w:val="40"/>
      </w:rPr>
    </w:pPr>
    <w:r w:rsidRPr="00D31C8E">
      <w:rPr>
        <w:rFonts w:asciiTheme="majorHAnsi" w:hAnsiTheme="majorHAnsi"/>
        <w:color w:val="999999"/>
        <w:sz w:val="40"/>
        <w:szCs w:val="40"/>
      </w:rPr>
      <w:t>BEJAR, GALINDO, LOZANO Y CÍA., S.C.</w:t>
    </w:r>
  </w:p>
  <w:p w:rsidR="00215847" w:rsidRPr="00D31C8E" w:rsidRDefault="00215847" w:rsidP="00C4246E">
    <w:pPr>
      <w:pStyle w:val="Encabezado"/>
      <w:jc w:val="center"/>
      <w:rPr>
        <w:rFonts w:asciiTheme="majorHAnsi" w:hAnsiTheme="majorHAnsi"/>
        <w:color w:val="999999"/>
        <w:sz w:val="28"/>
        <w:szCs w:val="28"/>
      </w:rPr>
    </w:pPr>
    <w:r w:rsidRPr="00D31C8E">
      <w:rPr>
        <w:rFonts w:asciiTheme="majorHAnsi" w:hAnsiTheme="majorHAnsi"/>
        <w:color w:val="999999"/>
        <w:sz w:val="28"/>
        <w:szCs w:val="28"/>
      </w:rPr>
      <w:t>CONTADORES PÚBLICOS</w:t>
    </w:r>
  </w:p>
  <w:p w:rsidR="00215847" w:rsidRDefault="0021584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47" w:rsidRPr="00D31C8E" w:rsidRDefault="00215847" w:rsidP="00C4246E">
    <w:pPr>
      <w:pStyle w:val="Encabezado"/>
      <w:jc w:val="center"/>
      <w:rPr>
        <w:rFonts w:asciiTheme="majorHAnsi" w:hAnsiTheme="majorHAnsi"/>
        <w:color w:val="999999"/>
        <w:sz w:val="40"/>
        <w:szCs w:val="40"/>
      </w:rPr>
    </w:pPr>
    <w:r w:rsidRPr="00D31C8E">
      <w:rPr>
        <w:rFonts w:asciiTheme="majorHAnsi" w:hAnsiTheme="majorHAnsi"/>
        <w:color w:val="999999"/>
        <w:sz w:val="40"/>
        <w:szCs w:val="40"/>
      </w:rPr>
      <w:t>BEJAR, GALINDO, LOZANO Y CÍA., S.C.</w:t>
    </w:r>
  </w:p>
  <w:p w:rsidR="00215847" w:rsidRPr="00D31C8E" w:rsidRDefault="00215847" w:rsidP="00C4246E">
    <w:pPr>
      <w:pStyle w:val="Encabezado"/>
      <w:jc w:val="center"/>
      <w:rPr>
        <w:rFonts w:asciiTheme="majorHAnsi" w:hAnsiTheme="majorHAnsi"/>
        <w:color w:val="999999"/>
        <w:sz w:val="28"/>
        <w:szCs w:val="28"/>
      </w:rPr>
    </w:pPr>
    <w:r w:rsidRPr="00D31C8E">
      <w:rPr>
        <w:rFonts w:asciiTheme="majorHAnsi" w:hAnsiTheme="majorHAnsi"/>
        <w:color w:val="999999"/>
        <w:sz w:val="28"/>
        <w:szCs w:val="28"/>
      </w:rPr>
      <w:t>CONTADORES PÚBLICOS</w:t>
    </w:r>
  </w:p>
  <w:p w:rsidR="00215847" w:rsidRDefault="0021584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7BF7"/>
    <w:multiLevelType w:val="hybridMultilevel"/>
    <w:tmpl w:val="3FDA0A2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A0A4301"/>
    <w:multiLevelType w:val="hybridMultilevel"/>
    <w:tmpl w:val="A55063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B531A98"/>
    <w:multiLevelType w:val="hybridMultilevel"/>
    <w:tmpl w:val="EF867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C42FF3"/>
    <w:multiLevelType w:val="hybridMultilevel"/>
    <w:tmpl w:val="5A8ACE3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1B4456"/>
    <w:multiLevelType w:val="hybridMultilevel"/>
    <w:tmpl w:val="9C0AC5D8"/>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12476E69"/>
    <w:multiLevelType w:val="hybridMultilevel"/>
    <w:tmpl w:val="1E0E5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8C196B"/>
    <w:multiLevelType w:val="hybridMultilevel"/>
    <w:tmpl w:val="B1FA6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C91A8F"/>
    <w:multiLevelType w:val="hybridMultilevel"/>
    <w:tmpl w:val="44E46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0F1696"/>
    <w:multiLevelType w:val="hybridMultilevel"/>
    <w:tmpl w:val="4EE406C8"/>
    <w:lvl w:ilvl="0" w:tplc="08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75C6676"/>
    <w:multiLevelType w:val="hybridMultilevel"/>
    <w:tmpl w:val="80940FA2"/>
    <w:lvl w:ilvl="0" w:tplc="895E7FB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4607F3"/>
    <w:multiLevelType w:val="hybridMultilevel"/>
    <w:tmpl w:val="532C121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1" w15:restartNumberingAfterBreak="0">
    <w:nsid w:val="1D713CC2"/>
    <w:multiLevelType w:val="hybridMultilevel"/>
    <w:tmpl w:val="5FA488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DA86470"/>
    <w:multiLevelType w:val="hybridMultilevel"/>
    <w:tmpl w:val="C546A4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0A22739"/>
    <w:multiLevelType w:val="hybridMultilevel"/>
    <w:tmpl w:val="83003D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00297A"/>
    <w:multiLevelType w:val="hybridMultilevel"/>
    <w:tmpl w:val="DE089188"/>
    <w:lvl w:ilvl="0" w:tplc="080A000B">
      <w:start w:val="1"/>
      <w:numFmt w:val="bullet"/>
      <w:lvlText w:val=""/>
      <w:lvlJc w:val="left"/>
      <w:pPr>
        <w:ind w:left="1426" w:hanging="360"/>
      </w:pPr>
      <w:rPr>
        <w:rFonts w:ascii="Wingdings" w:hAnsi="Wingdings" w:hint="default"/>
      </w:rPr>
    </w:lvl>
    <w:lvl w:ilvl="1" w:tplc="080A0003" w:tentative="1">
      <w:start w:val="1"/>
      <w:numFmt w:val="bullet"/>
      <w:lvlText w:val="o"/>
      <w:lvlJc w:val="left"/>
      <w:pPr>
        <w:ind w:left="2146" w:hanging="360"/>
      </w:pPr>
      <w:rPr>
        <w:rFonts w:ascii="Courier New" w:hAnsi="Courier New" w:cs="Courier New" w:hint="default"/>
      </w:rPr>
    </w:lvl>
    <w:lvl w:ilvl="2" w:tplc="080A0005" w:tentative="1">
      <w:start w:val="1"/>
      <w:numFmt w:val="bullet"/>
      <w:lvlText w:val=""/>
      <w:lvlJc w:val="left"/>
      <w:pPr>
        <w:ind w:left="2866" w:hanging="360"/>
      </w:pPr>
      <w:rPr>
        <w:rFonts w:ascii="Wingdings" w:hAnsi="Wingdings" w:hint="default"/>
      </w:rPr>
    </w:lvl>
    <w:lvl w:ilvl="3" w:tplc="080A0001" w:tentative="1">
      <w:start w:val="1"/>
      <w:numFmt w:val="bullet"/>
      <w:lvlText w:val=""/>
      <w:lvlJc w:val="left"/>
      <w:pPr>
        <w:ind w:left="3586" w:hanging="360"/>
      </w:pPr>
      <w:rPr>
        <w:rFonts w:ascii="Symbol" w:hAnsi="Symbol" w:hint="default"/>
      </w:rPr>
    </w:lvl>
    <w:lvl w:ilvl="4" w:tplc="080A0003" w:tentative="1">
      <w:start w:val="1"/>
      <w:numFmt w:val="bullet"/>
      <w:lvlText w:val="o"/>
      <w:lvlJc w:val="left"/>
      <w:pPr>
        <w:ind w:left="4306" w:hanging="360"/>
      </w:pPr>
      <w:rPr>
        <w:rFonts w:ascii="Courier New" w:hAnsi="Courier New" w:cs="Courier New" w:hint="default"/>
      </w:rPr>
    </w:lvl>
    <w:lvl w:ilvl="5" w:tplc="080A0005" w:tentative="1">
      <w:start w:val="1"/>
      <w:numFmt w:val="bullet"/>
      <w:lvlText w:val=""/>
      <w:lvlJc w:val="left"/>
      <w:pPr>
        <w:ind w:left="5026" w:hanging="360"/>
      </w:pPr>
      <w:rPr>
        <w:rFonts w:ascii="Wingdings" w:hAnsi="Wingdings" w:hint="default"/>
      </w:rPr>
    </w:lvl>
    <w:lvl w:ilvl="6" w:tplc="080A0001" w:tentative="1">
      <w:start w:val="1"/>
      <w:numFmt w:val="bullet"/>
      <w:lvlText w:val=""/>
      <w:lvlJc w:val="left"/>
      <w:pPr>
        <w:ind w:left="5746" w:hanging="360"/>
      </w:pPr>
      <w:rPr>
        <w:rFonts w:ascii="Symbol" w:hAnsi="Symbol" w:hint="default"/>
      </w:rPr>
    </w:lvl>
    <w:lvl w:ilvl="7" w:tplc="080A0003" w:tentative="1">
      <w:start w:val="1"/>
      <w:numFmt w:val="bullet"/>
      <w:lvlText w:val="o"/>
      <w:lvlJc w:val="left"/>
      <w:pPr>
        <w:ind w:left="6466" w:hanging="360"/>
      </w:pPr>
      <w:rPr>
        <w:rFonts w:ascii="Courier New" w:hAnsi="Courier New" w:cs="Courier New" w:hint="default"/>
      </w:rPr>
    </w:lvl>
    <w:lvl w:ilvl="8" w:tplc="080A0005" w:tentative="1">
      <w:start w:val="1"/>
      <w:numFmt w:val="bullet"/>
      <w:lvlText w:val=""/>
      <w:lvlJc w:val="left"/>
      <w:pPr>
        <w:ind w:left="7186" w:hanging="360"/>
      </w:pPr>
      <w:rPr>
        <w:rFonts w:ascii="Wingdings" w:hAnsi="Wingdings" w:hint="default"/>
      </w:rPr>
    </w:lvl>
  </w:abstractNum>
  <w:abstractNum w:abstractNumId="15" w15:restartNumberingAfterBreak="0">
    <w:nsid w:val="26653A75"/>
    <w:multiLevelType w:val="hybridMultilevel"/>
    <w:tmpl w:val="CCB86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477A99"/>
    <w:multiLevelType w:val="hybridMultilevel"/>
    <w:tmpl w:val="FAE6D3EA"/>
    <w:lvl w:ilvl="0" w:tplc="080A0001">
      <w:start w:val="1"/>
      <w:numFmt w:val="bullet"/>
      <w:lvlText w:val=""/>
      <w:lvlJc w:val="left"/>
      <w:pPr>
        <w:ind w:left="950" w:hanging="360"/>
      </w:pPr>
      <w:rPr>
        <w:rFonts w:ascii="Symbol" w:hAnsi="Symbol" w:hint="default"/>
      </w:rPr>
    </w:lvl>
    <w:lvl w:ilvl="1" w:tplc="080A0003" w:tentative="1">
      <w:start w:val="1"/>
      <w:numFmt w:val="bullet"/>
      <w:lvlText w:val="o"/>
      <w:lvlJc w:val="left"/>
      <w:pPr>
        <w:ind w:left="1670" w:hanging="360"/>
      </w:pPr>
      <w:rPr>
        <w:rFonts w:ascii="Courier New" w:hAnsi="Courier New" w:cs="Courier New" w:hint="default"/>
      </w:rPr>
    </w:lvl>
    <w:lvl w:ilvl="2" w:tplc="080A0005" w:tentative="1">
      <w:start w:val="1"/>
      <w:numFmt w:val="bullet"/>
      <w:lvlText w:val=""/>
      <w:lvlJc w:val="left"/>
      <w:pPr>
        <w:ind w:left="2390" w:hanging="360"/>
      </w:pPr>
      <w:rPr>
        <w:rFonts w:ascii="Wingdings" w:hAnsi="Wingdings" w:hint="default"/>
      </w:rPr>
    </w:lvl>
    <w:lvl w:ilvl="3" w:tplc="080A0001" w:tentative="1">
      <w:start w:val="1"/>
      <w:numFmt w:val="bullet"/>
      <w:lvlText w:val=""/>
      <w:lvlJc w:val="left"/>
      <w:pPr>
        <w:ind w:left="3110" w:hanging="360"/>
      </w:pPr>
      <w:rPr>
        <w:rFonts w:ascii="Symbol" w:hAnsi="Symbol" w:hint="default"/>
      </w:rPr>
    </w:lvl>
    <w:lvl w:ilvl="4" w:tplc="080A0003" w:tentative="1">
      <w:start w:val="1"/>
      <w:numFmt w:val="bullet"/>
      <w:lvlText w:val="o"/>
      <w:lvlJc w:val="left"/>
      <w:pPr>
        <w:ind w:left="3830" w:hanging="360"/>
      </w:pPr>
      <w:rPr>
        <w:rFonts w:ascii="Courier New" w:hAnsi="Courier New" w:cs="Courier New" w:hint="default"/>
      </w:rPr>
    </w:lvl>
    <w:lvl w:ilvl="5" w:tplc="080A0005" w:tentative="1">
      <w:start w:val="1"/>
      <w:numFmt w:val="bullet"/>
      <w:lvlText w:val=""/>
      <w:lvlJc w:val="left"/>
      <w:pPr>
        <w:ind w:left="4550" w:hanging="360"/>
      </w:pPr>
      <w:rPr>
        <w:rFonts w:ascii="Wingdings" w:hAnsi="Wingdings" w:hint="default"/>
      </w:rPr>
    </w:lvl>
    <w:lvl w:ilvl="6" w:tplc="080A0001" w:tentative="1">
      <w:start w:val="1"/>
      <w:numFmt w:val="bullet"/>
      <w:lvlText w:val=""/>
      <w:lvlJc w:val="left"/>
      <w:pPr>
        <w:ind w:left="5270" w:hanging="360"/>
      </w:pPr>
      <w:rPr>
        <w:rFonts w:ascii="Symbol" w:hAnsi="Symbol" w:hint="default"/>
      </w:rPr>
    </w:lvl>
    <w:lvl w:ilvl="7" w:tplc="080A0003" w:tentative="1">
      <w:start w:val="1"/>
      <w:numFmt w:val="bullet"/>
      <w:lvlText w:val="o"/>
      <w:lvlJc w:val="left"/>
      <w:pPr>
        <w:ind w:left="5990" w:hanging="360"/>
      </w:pPr>
      <w:rPr>
        <w:rFonts w:ascii="Courier New" w:hAnsi="Courier New" w:cs="Courier New" w:hint="default"/>
      </w:rPr>
    </w:lvl>
    <w:lvl w:ilvl="8" w:tplc="080A0005" w:tentative="1">
      <w:start w:val="1"/>
      <w:numFmt w:val="bullet"/>
      <w:lvlText w:val=""/>
      <w:lvlJc w:val="left"/>
      <w:pPr>
        <w:ind w:left="6710" w:hanging="360"/>
      </w:pPr>
      <w:rPr>
        <w:rFonts w:ascii="Wingdings" w:hAnsi="Wingdings" w:hint="default"/>
      </w:rPr>
    </w:lvl>
  </w:abstractNum>
  <w:abstractNum w:abstractNumId="17" w15:restartNumberingAfterBreak="0">
    <w:nsid w:val="30695EAA"/>
    <w:multiLevelType w:val="hybridMultilevel"/>
    <w:tmpl w:val="9CA04F8C"/>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0834CB7"/>
    <w:multiLevelType w:val="hybridMultilevel"/>
    <w:tmpl w:val="B308C91A"/>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9" w15:restartNumberingAfterBreak="0">
    <w:nsid w:val="309D28EB"/>
    <w:multiLevelType w:val="hybridMultilevel"/>
    <w:tmpl w:val="E8C45A22"/>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2C14D73"/>
    <w:multiLevelType w:val="hybridMultilevel"/>
    <w:tmpl w:val="266A0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AC7A85"/>
    <w:multiLevelType w:val="hybridMultilevel"/>
    <w:tmpl w:val="3282EC4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2F3344"/>
    <w:multiLevelType w:val="hybridMultilevel"/>
    <w:tmpl w:val="5DECB7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A476E5D"/>
    <w:multiLevelType w:val="hybridMultilevel"/>
    <w:tmpl w:val="46BE4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F571DF"/>
    <w:multiLevelType w:val="multilevel"/>
    <w:tmpl w:val="F88A5EC2"/>
    <w:lvl w:ilvl="0">
      <w:start w:val="1"/>
      <w:numFmt w:val="decimal"/>
      <w:lvlText w:val="%1."/>
      <w:lvlJc w:val="left"/>
      <w:pPr>
        <w:tabs>
          <w:tab w:val="num" w:pos="-1440"/>
        </w:tabs>
        <w:ind w:left="-1440" w:hanging="360"/>
      </w:pPr>
      <w:rPr>
        <w:rFonts w:hint="default"/>
        <w:b w:val="0"/>
      </w:rPr>
    </w:lvl>
    <w:lvl w:ilvl="1">
      <w:start w:val="1"/>
      <w:numFmt w:val="decimal"/>
      <w:lvlText w:val="%1.%2."/>
      <w:lvlJc w:val="left"/>
      <w:pPr>
        <w:tabs>
          <w:tab w:val="num" w:pos="-1008"/>
        </w:tabs>
        <w:ind w:left="-1008" w:hanging="432"/>
      </w:pPr>
      <w:rPr>
        <w:rFonts w:cs="Times New Roman" w:hint="default"/>
      </w:rPr>
    </w:lvl>
    <w:lvl w:ilvl="2">
      <w:start w:val="1"/>
      <w:numFmt w:val="decimal"/>
      <w:lvlText w:val="%1.%2.%3."/>
      <w:lvlJc w:val="left"/>
      <w:pPr>
        <w:tabs>
          <w:tab w:val="num" w:pos="1072"/>
        </w:tabs>
        <w:ind w:left="1072" w:hanging="504"/>
      </w:pPr>
      <w:rPr>
        <w:rFonts w:cs="Times New Roman" w:hint="default"/>
      </w:rPr>
    </w:lvl>
    <w:lvl w:ilvl="3">
      <w:start w:val="1"/>
      <w:numFmt w:val="decimal"/>
      <w:lvlText w:val="%1.%2.%3.%4."/>
      <w:lvlJc w:val="left"/>
      <w:pPr>
        <w:tabs>
          <w:tab w:val="num" w:pos="0"/>
        </w:tabs>
        <w:ind w:left="-72" w:hanging="648"/>
      </w:pPr>
      <w:rPr>
        <w:rFonts w:cs="Times New Roman" w:hint="default"/>
      </w:rPr>
    </w:lvl>
    <w:lvl w:ilvl="4">
      <w:start w:val="1"/>
      <w:numFmt w:val="decimal"/>
      <w:lvlText w:val="%1.%2.%3.%4.%5."/>
      <w:lvlJc w:val="left"/>
      <w:pPr>
        <w:tabs>
          <w:tab w:val="num" w:pos="720"/>
        </w:tabs>
        <w:ind w:left="432" w:hanging="792"/>
      </w:pPr>
      <w:rPr>
        <w:rFonts w:cs="Times New Roman" w:hint="default"/>
      </w:rPr>
    </w:lvl>
    <w:lvl w:ilvl="5">
      <w:start w:val="1"/>
      <w:numFmt w:val="decimal"/>
      <w:lvlText w:val="%1.%2.%3.%4.%5.%6."/>
      <w:lvlJc w:val="left"/>
      <w:pPr>
        <w:tabs>
          <w:tab w:val="num" w:pos="1080"/>
        </w:tabs>
        <w:ind w:left="936" w:hanging="936"/>
      </w:pPr>
      <w:rPr>
        <w:rFonts w:cs="Times New Roman" w:hint="default"/>
      </w:rPr>
    </w:lvl>
    <w:lvl w:ilvl="6">
      <w:start w:val="1"/>
      <w:numFmt w:val="decimal"/>
      <w:lvlText w:val="%1.%2.%3.%4.%5.%6.%7."/>
      <w:lvlJc w:val="left"/>
      <w:pPr>
        <w:tabs>
          <w:tab w:val="num" w:pos="1800"/>
        </w:tabs>
        <w:ind w:left="1440" w:hanging="1080"/>
      </w:pPr>
      <w:rPr>
        <w:rFonts w:cs="Times New Roman" w:hint="default"/>
      </w:rPr>
    </w:lvl>
    <w:lvl w:ilvl="7">
      <w:start w:val="1"/>
      <w:numFmt w:val="decimal"/>
      <w:lvlText w:val="%1.%2.%3.%4.%5.%6.%7.%8."/>
      <w:lvlJc w:val="left"/>
      <w:pPr>
        <w:tabs>
          <w:tab w:val="num" w:pos="2160"/>
        </w:tabs>
        <w:ind w:left="1944" w:hanging="1224"/>
      </w:pPr>
      <w:rPr>
        <w:rFonts w:cs="Times New Roman" w:hint="default"/>
      </w:rPr>
    </w:lvl>
    <w:lvl w:ilvl="8">
      <w:start w:val="1"/>
      <w:numFmt w:val="decimal"/>
      <w:lvlText w:val="%1.%2.%3.%4.%5.%6.%7.%8.%9."/>
      <w:lvlJc w:val="left"/>
      <w:pPr>
        <w:tabs>
          <w:tab w:val="num" w:pos="2880"/>
        </w:tabs>
        <w:ind w:left="2520" w:hanging="1440"/>
      </w:pPr>
      <w:rPr>
        <w:rFonts w:cs="Times New Roman" w:hint="default"/>
      </w:rPr>
    </w:lvl>
  </w:abstractNum>
  <w:abstractNum w:abstractNumId="25" w15:restartNumberingAfterBreak="0">
    <w:nsid w:val="3FB5430E"/>
    <w:multiLevelType w:val="hybridMultilevel"/>
    <w:tmpl w:val="5C76994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0E72BFD"/>
    <w:multiLevelType w:val="hybridMultilevel"/>
    <w:tmpl w:val="75E08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060958"/>
    <w:multiLevelType w:val="hybridMultilevel"/>
    <w:tmpl w:val="30FA59B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0F">
      <w:start w:val="1"/>
      <w:numFmt w:val="decimal"/>
      <w:lvlText w:val="%3."/>
      <w:lvlJc w:val="lef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32A55CE"/>
    <w:multiLevelType w:val="hybridMultilevel"/>
    <w:tmpl w:val="3022F96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B6F2ECD"/>
    <w:multiLevelType w:val="hybridMultilevel"/>
    <w:tmpl w:val="A0CC2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C2620A8"/>
    <w:multiLevelType w:val="hybridMultilevel"/>
    <w:tmpl w:val="F7449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3108B2"/>
    <w:multiLevelType w:val="hybridMultilevel"/>
    <w:tmpl w:val="C3BCB8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15:restartNumberingAfterBreak="0">
    <w:nsid w:val="515A1F52"/>
    <w:multiLevelType w:val="hybridMultilevel"/>
    <w:tmpl w:val="66183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C41132"/>
    <w:multiLevelType w:val="hybridMultilevel"/>
    <w:tmpl w:val="2CE258CE"/>
    <w:lvl w:ilvl="0" w:tplc="080A0009">
      <w:start w:val="1"/>
      <w:numFmt w:val="bullet"/>
      <w:lvlText w:val=""/>
      <w:lvlJc w:val="left"/>
      <w:pPr>
        <w:ind w:left="360" w:hanging="360"/>
      </w:pPr>
      <w:rPr>
        <w:rFonts w:ascii="Wingdings" w:hAnsi="Wingdings" w:hint="default"/>
      </w:rPr>
    </w:lvl>
    <w:lvl w:ilvl="1" w:tplc="34B8D6A2">
      <w:numFmt w:val="bullet"/>
      <w:lvlText w:val="•"/>
      <w:lvlJc w:val="left"/>
      <w:pPr>
        <w:ind w:left="1425" w:hanging="705"/>
      </w:pPr>
      <w:rPr>
        <w:rFonts w:ascii="Arial" w:eastAsiaTheme="minorHAnsi" w:hAnsi="Arial"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56C21F7C"/>
    <w:multiLevelType w:val="hybridMultilevel"/>
    <w:tmpl w:val="56A20C4A"/>
    <w:lvl w:ilvl="0" w:tplc="1C38D7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260D93"/>
    <w:multiLevelType w:val="hybridMultilevel"/>
    <w:tmpl w:val="F76EDC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6" w15:restartNumberingAfterBreak="0">
    <w:nsid w:val="57EC504C"/>
    <w:multiLevelType w:val="hybridMultilevel"/>
    <w:tmpl w:val="6D86206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9816D75"/>
    <w:multiLevelType w:val="hybridMultilevel"/>
    <w:tmpl w:val="CB9EFBA6"/>
    <w:lvl w:ilvl="0" w:tplc="080A0005">
      <w:start w:val="1"/>
      <w:numFmt w:val="bullet"/>
      <w:lvlText w:val=""/>
      <w:lvlJc w:val="left"/>
      <w:pPr>
        <w:ind w:left="3414" w:hanging="360"/>
      </w:pPr>
      <w:rPr>
        <w:rFonts w:ascii="Wingdings" w:hAnsi="Wingdings" w:hint="default"/>
      </w:rPr>
    </w:lvl>
    <w:lvl w:ilvl="1" w:tplc="080A0001">
      <w:start w:val="1"/>
      <w:numFmt w:val="bullet"/>
      <w:lvlText w:val=""/>
      <w:lvlJc w:val="left"/>
      <w:pPr>
        <w:ind w:left="4134" w:hanging="360"/>
      </w:pPr>
      <w:rPr>
        <w:rFonts w:ascii="Symbol" w:hAnsi="Symbol" w:hint="default"/>
      </w:rPr>
    </w:lvl>
    <w:lvl w:ilvl="2" w:tplc="080A0005" w:tentative="1">
      <w:start w:val="1"/>
      <w:numFmt w:val="bullet"/>
      <w:lvlText w:val=""/>
      <w:lvlJc w:val="left"/>
      <w:pPr>
        <w:ind w:left="4854" w:hanging="360"/>
      </w:pPr>
      <w:rPr>
        <w:rFonts w:ascii="Wingdings" w:hAnsi="Wingdings" w:hint="default"/>
      </w:rPr>
    </w:lvl>
    <w:lvl w:ilvl="3" w:tplc="080A0001" w:tentative="1">
      <w:start w:val="1"/>
      <w:numFmt w:val="bullet"/>
      <w:lvlText w:val=""/>
      <w:lvlJc w:val="left"/>
      <w:pPr>
        <w:ind w:left="5574" w:hanging="360"/>
      </w:pPr>
      <w:rPr>
        <w:rFonts w:ascii="Symbol" w:hAnsi="Symbol" w:hint="default"/>
      </w:rPr>
    </w:lvl>
    <w:lvl w:ilvl="4" w:tplc="080A0003" w:tentative="1">
      <w:start w:val="1"/>
      <w:numFmt w:val="bullet"/>
      <w:lvlText w:val="o"/>
      <w:lvlJc w:val="left"/>
      <w:pPr>
        <w:ind w:left="6294" w:hanging="360"/>
      </w:pPr>
      <w:rPr>
        <w:rFonts w:ascii="Courier New" w:hAnsi="Courier New" w:cs="Courier New" w:hint="default"/>
      </w:rPr>
    </w:lvl>
    <w:lvl w:ilvl="5" w:tplc="080A0005" w:tentative="1">
      <w:start w:val="1"/>
      <w:numFmt w:val="bullet"/>
      <w:lvlText w:val=""/>
      <w:lvlJc w:val="left"/>
      <w:pPr>
        <w:ind w:left="7014" w:hanging="360"/>
      </w:pPr>
      <w:rPr>
        <w:rFonts w:ascii="Wingdings" w:hAnsi="Wingdings" w:hint="default"/>
      </w:rPr>
    </w:lvl>
    <w:lvl w:ilvl="6" w:tplc="080A0001" w:tentative="1">
      <w:start w:val="1"/>
      <w:numFmt w:val="bullet"/>
      <w:lvlText w:val=""/>
      <w:lvlJc w:val="left"/>
      <w:pPr>
        <w:ind w:left="7734" w:hanging="360"/>
      </w:pPr>
      <w:rPr>
        <w:rFonts w:ascii="Symbol" w:hAnsi="Symbol" w:hint="default"/>
      </w:rPr>
    </w:lvl>
    <w:lvl w:ilvl="7" w:tplc="080A0003" w:tentative="1">
      <w:start w:val="1"/>
      <w:numFmt w:val="bullet"/>
      <w:lvlText w:val="o"/>
      <w:lvlJc w:val="left"/>
      <w:pPr>
        <w:ind w:left="8454" w:hanging="360"/>
      </w:pPr>
      <w:rPr>
        <w:rFonts w:ascii="Courier New" w:hAnsi="Courier New" w:cs="Courier New" w:hint="default"/>
      </w:rPr>
    </w:lvl>
    <w:lvl w:ilvl="8" w:tplc="080A0005" w:tentative="1">
      <w:start w:val="1"/>
      <w:numFmt w:val="bullet"/>
      <w:lvlText w:val=""/>
      <w:lvlJc w:val="left"/>
      <w:pPr>
        <w:ind w:left="9174" w:hanging="360"/>
      </w:pPr>
      <w:rPr>
        <w:rFonts w:ascii="Wingdings" w:hAnsi="Wingdings" w:hint="default"/>
      </w:rPr>
    </w:lvl>
  </w:abstractNum>
  <w:abstractNum w:abstractNumId="38" w15:restartNumberingAfterBreak="0">
    <w:nsid w:val="5F9C3906"/>
    <w:multiLevelType w:val="hybridMultilevel"/>
    <w:tmpl w:val="C714CAB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62BB71B3"/>
    <w:multiLevelType w:val="hybridMultilevel"/>
    <w:tmpl w:val="6EF88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35C0CC9"/>
    <w:multiLevelType w:val="hybridMultilevel"/>
    <w:tmpl w:val="6812E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4DC24D3"/>
    <w:multiLevelType w:val="hybridMultilevel"/>
    <w:tmpl w:val="8D3EF9D8"/>
    <w:lvl w:ilvl="0" w:tplc="F390632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C5E1E50"/>
    <w:multiLevelType w:val="hybridMultilevel"/>
    <w:tmpl w:val="3AAAE9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6CE31E6E"/>
    <w:multiLevelType w:val="multilevel"/>
    <w:tmpl w:val="83969A02"/>
    <w:lvl w:ilvl="0">
      <w:start w:val="1"/>
      <w:numFmt w:val="upperRoman"/>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F13717B"/>
    <w:multiLevelType w:val="hybridMultilevel"/>
    <w:tmpl w:val="9E9E7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D51789"/>
    <w:multiLevelType w:val="hybridMultilevel"/>
    <w:tmpl w:val="39A24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A0384B"/>
    <w:multiLevelType w:val="hybridMultilevel"/>
    <w:tmpl w:val="2F5C4D8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7" w15:restartNumberingAfterBreak="0">
    <w:nsid w:val="7863348C"/>
    <w:multiLevelType w:val="hybridMultilevel"/>
    <w:tmpl w:val="EED64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91E3F92"/>
    <w:multiLevelType w:val="hybridMultilevel"/>
    <w:tmpl w:val="23A49C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8"/>
  </w:num>
  <w:num w:numId="4">
    <w:abstractNumId w:val="37"/>
  </w:num>
  <w:num w:numId="5">
    <w:abstractNumId w:val="48"/>
  </w:num>
  <w:num w:numId="6">
    <w:abstractNumId w:val="33"/>
  </w:num>
  <w:num w:numId="7">
    <w:abstractNumId w:val="19"/>
  </w:num>
  <w:num w:numId="8">
    <w:abstractNumId w:val="3"/>
  </w:num>
  <w:num w:numId="9">
    <w:abstractNumId w:val="8"/>
  </w:num>
  <w:num w:numId="10">
    <w:abstractNumId w:val="27"/>
  </w:num>
  <w:num w:numId="11">
    <w:abstractNumId w:val="38"/>
  </w:num>
  <w:num w:numId="12">
    <w:abstractNumId w:val="35"/>
  </w:num>
  <w:num w:numId="13">
    <w:abstractNumId w:val="15"/>
  </w:num>
  <w:num w:numId="14">
    <w:abstractNumId w:val="14"/>
  </w:num>
  <w:num w:numId="15">
    <w:abstractNumId w:val="29"/>
  </w:num>
  <w:num w:numId="16">
    <w:abstractNumId w:val="9"/>
  </w:num>
  <w:num w:numId="17">
    <w:abstractNumId w:val="23"/>
  </w:num>
  <w:num w:numId="18">
    <w:abstractNumId w:val="32"/>
  </w:num>
  <w:num w:numId="19">
    <w:abstractNumId w:val="5"/>
  </w:num>
  <w:num w:numId="20">
    <w:abstractNumId w:val="7"/>
  </w:num>
  <w:num w:numId="21">
    <w:abstractNumId w:val="42"/>
  </w:num>
  <w:num w:numId="22">
    <w:abstractNumId w:val="10"/>
  </w:num>
  <w:num w:numId="23">
    <w:abstractNumId w:val="36"/>
  </w:num>
  <w:num w:numId="24">
    <w:abstractNumId w:val="12"/>
  </w:num>
  <w:num w:numId="25">
    <w:abstractNumId w:val="44"/>
  </w:num>
  <w:num w:numId="26">
    <w:abstractNumId w:val="43"/>
  </w:num>
  <w:num w:numId="27">
    <w:abstractNumId w:val="16"/>
  </w:num>
  <w:num w:numId="28">
    <w:abstractNumId w:val="46"/>
  </w:num>
  <w:num w:numId="29">
    <w:abstractNumId w:val="40"/>
  </w:num>
  <w:num w:numId="30">
    <w:abstractNumId w:val="18"/>
  </w:num>
  <w:num w:numId="31">
    <w:abstractNumId w:val="26"/>
  </w:num>
  <w:num w:numId="32">
    <w:abstractNumId w:val="39"/>
  </w:num>
  <w:num w:numId="33">
    <w:abstractNumId w:val="25"/>
  </w:num>
  <w:num w:numId="34">
    <w:abstractNumId w:val="1"/>
  </w:num>
  <w:num w:numId="35">
    <w:abstractNumId w:val="34"/>
  </w:num>
  <w:num w:numId="36">
    <w:abstractNumId w:val="24"/>
  </w:num>
  <w:num w:numId="37">
    <w:abstractNumId w:val="47"/>
  </w:num>
  <w:num w:numId="38">
    <w:abstractNumId w:val="22"/>
  </w:num>
  <w:num w:numId="39">
    <w:abstractNumId w:val="13"/>
  </w:num>
  <w:num w:numId="40">
    <w:abstractNumId w:val="2"/>
  </w:num>
  <w:num w:numId="41">
    <w:abstractNumId w:val="30"/>
  </w:num>
  <w:num w:numId="42">
    <w:abstractNumId w:val="0"/>
  </w:num>
  <w:num w:numId="43">
    <w:abstractNumId w:val="41"/>
  </w:num>
  <w:num w:numId="44">
    <w:abstractNumId w:val="45"/>
  </w:num>
  <w:num w:numId="45">
    <w:abstractNumId w:val="11"/>
  </w:num>
  <w:num w:numId="46">
    <w:abstractNumId w:val="31"/>
  </w:num>
  <w:num w:numId="47">
    <w:abstractNumId w:val="6"/>
  </w:num>
  <w:num w:numId="48">
    <w:abstractNumId w:val="17"/>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55"/>
    <w:rsid w:val="00011BF0"/>
    <w:rsid w:val="0001274C"/>
    <w:rsid w:val="00022472"/>
    <w:rsid w:val="00024715"/>
    <w:rsid w:val="00026B8B"/>
    <w:rsid w:val="0003165F"/>
    <w:rsid w:val="000336E1"/>
    <w:rsid w:val="00035CBA"/>
    <w:rsid w:val="00052AE8"/>
    <w:rsid w:val="000563E6"/>
    <w:rsid w:val="000569B5"/>
    <w:rsid w:val="000616BB"/>
    <w:rsid w:val="000653DF"/>
    <w:rsid w:val="00074066"/>
    <w:rsid w:val="000754F9"/>
    <w:rsid w:val="00090BE4"/>
    <w:rsid w:val="0009288C"/>
    <w:rsid w:val="00097BC2"/>
    <w:rsid w:val="000A0BA8"/>
    <w:rsid w:val="000B0DBA"/>
    <w:rsid w:val="000B1F10"/>
    <w:rsid w:val="000B6C9C"/>
    <w:rsid w:val="000C2AA9"/>
    <w:rsid w:val="000C3806"/>
    <w:rsid w:val="000C79F6"/>
    <w:rsid w:val="000D0D64"/>
    <w:rsid w:val="000D29ED"/>
    <w:rsid w:val="000D600D"/>
    <w:rsid w:val="000D6673"/>
    <w:rsid w:val="000E1816"/>
    <w:rsid w:val="000E224B"/>
    <w:rsid w:val="000E4CF9"/>
    <w:rsid w:val="000E6F8B"/>
    <w:rsid w:val="000F09BB"/>
    <w:rsid w:val="000F1149"/>
    <w:rsid w:val="000F13ED"/>
    <w:rsid w:val="000F4180"/>
    <w:rsid w:val="000F7C5A"/>
    <w:rsid w:val="00103813"/>
    <w:rsid w:val="0010531B"/>
    <w:rsid w:val="001056CA"/>
    <w:rsid w:val="001079B5"/>
    <w:rsid w:val="00111016"/>
    <w:rsid w:val="00113EC4"/>
    <w:rsid w:val="00121AD2"/>
    <w:rsid w:val="00126DDC"/>
    <w:rsid w:val="00131D86"/>
    <w:rsid w:val="00132B6F"/>
    <w:rsid w:val="001350AC"/>
    <w:rsid w:val="0013703D"/>
    <w:rsid w:val="00143B0F"/>
    <w:rsid w:val="00153738"/>
    <w:rsid w:val="00157DC1"/>
    <w:rsid w:val="00162791"/>
    <w:rsid w:val="00170B43"/>
    <w:rsid w:val="00171CD5"/>
    <w:rsid w:val="00172C9C"/>
    <w:rsid w:val="00173117"/>
    <w:rsid w:val="00177E9B"/>
    <w:rsid w:val="00181B2F"/>
    <w:rsid w:val="00185BC8"/>
    <w:rsid w:val="00194FB2"/>
    <w:rsid w:val="001A5ECB"/>
    <w:rsid w:val="001B115F"/>
    <w:rsid w:val="001B3522"/>
    <w:rsid w:val="001B37C3"/>
    <w:rsid w:val="001B658D"/>
    <w:rsid w:val="001B7947"/>
    <w:rsid w:val="001C1098"/>
    <w:rsid w:val="001C1DD8"/>
    <w:rsid w:val="001C51A3"/>
    <w:rsid w:val="001C629A"/>
    <w:rsid w:val="001C70C5"/>
    <w:rsid w:val="001D3A92"/>
    <w:rsid w:val="001D5300"/>
    <w:rsid w:val="001D61D0"/>
    <w:rsid w:val="001D794B"/>
    <w:rsid w:val="001E56A9"/>
    <w:rsid w:val="001E6E74"/>
    <w:rsid w:val="001F0E26"/>
    <w:rsid w:val="001F4D4A"/>
    <w:rsid w:val="001F50BD"/>
    <w:rsid w:val="002009E5"/>
    <w:rsid w:val="002017BA"/>
    <w:rsid w:val="00201C82"/>
    <w:rsid w:val="00207795"/>
    <w:rsid w:val="00207C34"/>
    <w:rsid w:val="002129EC"/>
    <w:rsid w:val="00213ECF"/>
    <w:rsid w:val="00215847"/>
    <w:rsid w:val="00220D85"/>
    <w:rsid w:val="0022140D"/>
    <w:rsid w:val="00226484"/>
    <w:rsid w:val="002276BB"/>
    <w:rsid w:val="002309D5"/>
    <w:rsid w:val="00247313"/>
    <w:rsid w:val="002535C8"/>
    <w:rsid w:val="002556ED"/>
    <w:rsid w:val="00255A3C"/>
    <w:rsid w:val="00257C4C"/>
    <w:rsid w:val="00262361"/>
    <w:rsid w:val="0026319D"/>
    <w:rsid w:val="0026704F"/>
    <w:rsid w:val="002730B0"/>
    <w:rsid w:val="002758CE"/>
    <w:rsid w:val="00276908"/>
    <w:rsid w:val="002801B7"/>
    <w:rsid w:val="002814EA"/>
    <w:rsid w:val="00293356"/>
    <w:rsid w:val="0029448B"/>
    <w:rsid w:val="002A3D14"/>
    <w:rsid w:val="002A4C84"/>
    <w:rsid w:val="002A7D2A"/>
    <w:rsid w:val="002B1E14"/>
    <w:rsid w:val="002B261D"/>
    <w:rsid w:val="002B4D54"/>
    <w:rsid w:val="002B51F1"/>
    <w:rsid w:val="002B7B78"/>
    <w:rsid w:val="002C0103"/>
    <w:rsid w:val="002C0198"/>
    <w:rsid w:val="002C0F76"/>
    <w:rsid w:val="002C4B1F"/>
    <w:rsid w:val="002C5D1C"/>
    <w:rsid w:val="002D05CD"/>
    <w:rsid w:val="002E2FD8"/>
    <w:rsid w:val="002E49A5"/>
    <w:rsid w:val="002F1AD7"/>
    <w:rsid w:val="002F73C2"/>
    <w:rsid w:val="00301F89"/>
    <w:rsid w:val="003038DE"/>
    <w:rsid w:val="00304075"/>
    <w:rsid w:val="003043E6"/>
    <w:rsid w:val="00304DA9"/>
    <w:rsid w:val="00304EB3"/>
    <w:rsid w:val="003121B1"/>
    <w:rsid w:val="00326E9B"/>
    <w:rsid w:val="003372CC"/>
    <w:rsid w:val="0033782E"/>
    <w:rsid w:val="00337F2B"/>
    <w:rsid w:val="00343AA2"/>
    <w:rsid w:val="003444B6"/>
    <w:rsid w:val="003500B7"/>
    <w:rsid w:val="00355940"/>
    <w:rsid w:val="00362507"/>
    <w:rsid w:val="00363AD4"/>
    <w:rsid w:val="00364E0F"/>
    <w:rsid w:val="00376B68"/>
    <w:rsid w:val="003770F1"/>
    <w:rsid w:val="0037772E"/>
    <w:rsid w:val="00380092"/>
    <w:rsid w:val="003807AF"/>
    <w:rsid w:val="00383EB6"/>
    <w:rsid w:val="00383F80"/>
    <w:rsid w:val="00384BDD"/>
    <w:rsid w:val="00387670"/>
    <w:rsid w:val="00390D8A"/>
    <w:rsid w:val="00390FE8"/>
    <w:rsid w:val="00391844"/>
    <w:rsid w:val="00392D55"/>
    <w:rsid w:val="00395455"/>
    <w:rsid w:val="003A0FB4"/>
    <w:rsid w:val="003A3088"/>
    <w:rsid w:val="003A3EA5"/>
    <w:rsid w:val="003A4D0B"/>
    <w:rsid w:val="003B09AA"/>
    <w:rsid w:val="003B299B"/>
    <w:rsid w:val="003B390F"/>
    <w:rsid w:val="003B4A5D"/>
    <w:rsid w:val="003B796E"/>
    <w:rsid w:val="003B7ECD"/>
    <w:rsid w:val="003C1593"/>
    <w:rsid w:val="003C172B"/>
    <w:rsid w:val="003C397C"/>
    <w:rsid w:val="003C795A"/>
    <w:rsid w:val="003D4CB3"/>
    <w:rsid w:val="003E54C5"/>
    <w:rsid w:val="003E5C7B"/>
    <w:rsid w:val="003E7A54"/>
    <w:rsid w:val="003F2CCA"/>
    <w:rsid w:val="003F6451"/>
    <w:rsid w:val="00402DB3"/>
    <w:rsid w:val="00416849"/>
    <w:rsid w:val="00417407"/>
    <w:rsid w:val="00421405"/>
    <w:rsid w:val="00424310"/>
    <w:rsid w:val="00424FBC"/>
    <w:rsid w:val="00425CEE"/>
    <w:rsid w:val="004312AA"/>
    <w:rsid w:val="00432ECE"/>
    <w:rsid w:val="00433CA2"/>
    <w:rsid w:val="004406C9"/>
    <w:rsid w:val="004418EB"/>
    <w:rsid w:val="00441BEF"/>
    <w:rsid w:val="004463F5"/>
    <w:rsid w:val="00452232"/>
    <w:rsid w:val="004565C7"/>
    <w:rsid w:val="00457CB1"/>
    <w:rsid w:val="0046072E"/>
    <w:rsid w:val="00462657"/>
    <w:rsid w:val="00462AE2"/>
    <w:rsid w:val="004653F8"/>
    <w:rsid w:val="00467FD0"/>
    <w:rsid w:val="00472FC3"/>
    <w:rsid w:val="00482B1F"/>
    <w:rsid w:val="00496277"/>
    <w:rsid w:val="004A01F0"/>
    <w:rsid w:val="004A43DE"/>
    <w:rsid w:val="004A6CEF"/>
    <w:rsid w:val="004A7351"/>
    <w:rsid w:val="004B5AE6"/>
    <w:rsid w:val="004C2925"/>
    <w:rsid w:val="004C6C95"/>
    <w:rsid w:val="004D433A"/>
    <w:rsid w:val="004F3907"/>
    <w:rsid w:val="005019FD"/>
    <w:rsid w:val="00503871"/>
    <w:rsid w:val="00503F91"/>
    <w:rsid w:val="005064CF"/>
    <w:rsid w:val="0050651B"/>
    <w:rsid w:val="0051604A"/>
    <w:rsid w:val="00520E51"/>
    <w:rsid w:val="005225B3"/>
    <w:rsid w:val="00531DE9"/>
    <w:rsid w:val="00533C31"/>
    <w:rsid w:val="0053583A"/>
    <w:rsid w:val="00536AD1"/>
    <w:rsid w:val="00536C0A"/>
    <w:rsid w:val="00541F7C"/>
    <w:rsid w:val="00543D67"/>
    <w:rsid w:val="00544D81"/>
    <w:rsid w:val="00545E39"/>
    <w:rsid w:val="005472DC"/>
    <w:rsid w:val="005557DD"/>
    <w:rsid w:val="0055679C"/>
    <w:rsid w:val="005568CB"/>
    <w:rsid w:val="00561B64"/>
    <w:rsid w:val="00562287"/>
    <w:rsid w:val="00567CBD"/>
    <w:rsid w:val="00581CEB"/>
    <w:rsid w:val="005876B2"/>
    <w:rsid w:val="0059096A"/>
    <w:rsid w:val="0059216C"/>
    <w:rsid w:val="005976FE"/>
    <w:rsid w:val="005A022F"/>
    <w:rsid w:val="005A04FE"/>
    <w:rsid w:val="005A40CB"/>
    <w:rsid w:val="005A4D22"/>
    <w:rsid w:val="005A54E7"/>
    <w:rsid w:val="005C1CE3"/>
    <w:rsid w:val="005C1D12"/>
    <w:rsid w:val="005C2A02"/>
    <w:rsid w:val="005C5DEE"/>
    <w:rsid w:val="005C6786"/>
    <w:rsid w:val="005C727F"/>
    <w:rsid w:val="005D2B65"/>
    <w:rsid w:val="005D5C56"/>
    <w:rsid w:val="005E1E8E"/>
    <w:rsid w:val="005F46FE"/>
    <w:rsid w:val="005F55F8"/>
    <w:rsid w:val="005F5E0A"/>
    <w:rsid w:val="005F701F"/>
    <w:rsid w:val="00601BBC"/>
    <w:rsid w:val="00601F16"/>
    <w:rsid w:val="006034D2"/>
    <w:rsid w:val="00611F02"/>
    <w:rsid w:val="00613173"/>
    <w:rsid w:val="006212B8"/>
    <w:rsid w:val="00624FB5"/>
    <w:rsid w:val="00626094"/>
    <w:rsid w:val="006262BD"/>
    <w:rsid w:val="00627020"/>
    <w:rsid w:val="00631A7E"/>
    <w:rsid w:val="00632358"/>
    <w:rsid w:val="00635F2C"/>
    <w:rsid w:val="006365D8"/>
    <w:rsid w:val="006403AD"/>
    <w:rsid w:val="006451F8"/>
    <w:rsid w:val="00646EDA"/>
    <w:rsid w:val="006615BA"/>
    <w:rsid w:val="006744F6"/>
    <w:rsid w:val="00676A23"/>
    <w:rsid w:val="00676F11"/>
    <w:rsid w:val="00685B59"/>
    <w:rsid w:val="00692FF2"/>
    <w:rsid w:val="006948C4"/>
    <w:rsid w:val="006957F9"/>
    <w:rsid w:val="006A25D5"/>
    <w:rsid w:val="006A301A"/>
    <w:rsid w:val="006A4A90"/>
    <w:rsid w:val="006A5336"/>
    <w:rsid w:val="006A5DBA"/>
    <w:rsid w:val="006B0C45"/>
    <w:rsid w:val="006B1B1B"/>
    <w:rsid w:val="006B20C6"/>
    <w:rsid w:val="006B4B0E"/>
    <w:rsid w:val="006B798A"/>
    <w:rsid w:val="006C0878"/>
    <w:rsid w:val="006C3819"/>
    <w:rsid w:val="006C6AEF"/>
    <w:rsid w:val="006C71E2"/>
    <w:rsid w:val="006C7EED"/>
    <w:rsid w:val="006D3F52"/>
    <w:rsid w:val="006D4557"/>
    <w:rsid w:val="006E12FF"/>
    <w:rsid w:val="006E61F9"/>
    <w:rsid w:val="006E7367"/>
    <w:rsid w:val="006F0282"/>
    <w:rsid w:val="006F28B9"/>
    <w:rsid w:val="006F3FD9"/>
    <w:rsid w:val="006F5F67"/>
    <w:rsid w:val="007004DA"/>
    <w:rsid w:val="0070766D"/>
    <w:rsid w:val="007147A9"/>
    <w:rsid w:val="00716F1C"/>
    <w:rsid w:val="00720782"/>
    <w:rsid w:val="007233CC"/>
    <w:rsid w:val="007234FC"/>
    <w:rsid w:val="00724F75"/>
    <w:rsid w:val="0073097D"/>
    <w:rsid w:val="0073178D"/>
    <w:rsid w:val="007326D5"/>
    <w:rsid w:val="0073616F"/>
    <w:rsid w:val="00736A56"/>
    <w:rsid w:val="00741550"/>
    <w:rsid w:val="00743F3B"/>
    <w:rsid w:val="00745536"/>
    <w:rsid w:val="0074795D"/>
    <w:rsid w:val="00747B8B"/>
    <w:rsid w:val="00750721"/>
    <w:rsid w:val="00754D38"/>
    <w:rsid w:val="00762DFA"/>
    <w:rsid w:val="00770C11"/>
    <w:rsid w:val="007758C0"/>
    <w:rsid w:val="00776615"/>
    <w:rsid w:val="00777BD2"/>
    <w:rsid w:val="00780FC9"/>
    <w:rsid w:val="0078196E"/>
    <w:rsid w:val="00785536"/>
    <w:rsid w:val="007859CF"/>
    <w:rsid w:val="00792AEF"/>
    <w:rsid w:val="007956BA"/>
    <w:rsid w:val="007A63E6"/>
    <w:rsid w:val="007B19D7"/>
    <w:rsid w:val="007B24BA"/>
    <w:rsid w:val="007B553E"/>
    <w:rsid w:val="007C06BB"/>
    <w:rsid w:val="007C3390"/>
    <w:rsid w:val="007C5438"/>
    <w:rsid w:val="007E033C"/>
    <w:rsid w:val="007F2673"/>
    <w:rsid w:val="007F2EA4"/>
    <w:rsid w:val="007F4638"/>
    <w:rsid w:val="00801081"/>
    <w:rsid w:val="00813965"/>
    <w:rsid w:val="00814080"/>
    <w:rsid w:val="008140A8"/>
    <w:rsid w:val="008143CA"/>
    <w:rsid w:val="00821D39"/>
    <w:rsid w:val="00822AF0"/>
    <w:rsid w:val="0082305B"/>
    <w:rsid w:val="00826D4F"/>
    <w:rsid w:val="00831979"/>
    <w:rsid w:val="008377CB"/>
    <w:rsid w:val="008401F4"/>
    <w:rsid w:val="00840295"/>
    <w:rsid w:val="00844EC1"/>
    <w:rsid w:val="00853947"/>
    <w:rsid w:val="00856759"/>
    <w:rsid w:val="00857C5E"/>
    <w:rsid w:val="00857E0A"/>
    <w:rsid w:val="0086006A"/>
    <w:rsid w:val="00867D79"/>
    <w:rsid w:val="008712AD"/>
    <w:rsid w:val="00872F49"/>
    <w:rsid w:val="00876AF3"/>
    <w:rsid w:val="008779EC"/>
    <w:rsid w:val="00882A6C"/>
    <w:rsid w:val="008934F8"/>
    <w:rsid w:val="008A153A"/>
    <w:rsid w:val="008A6AAE"/>
    <w:rsid w:val="008B10AA"/>
    <w:rsid w:val="008B3FFE"/>
    <w:rsid w:val="008B43C2"/>
    <w:rsid w:val="008B62E7"/>
    <w:rsid w:val="008B6BDB"/>
    <w:rsid w:val="008B6DB4"/>
    <w:rsid w:val="008B778E"/>
    <w:rsid w:val="008C3DED"/>
    <w:rsid w:val="008D08D8"/>
    <w:rsid w:val="008D099F"/>
    <w:rsid w:val="008D3E25"/>
    <w:rsid w:val="008E022F"/>
    <w:rsid w:val="008E11BD"/>
    <w:rsid w:val="008E4895"/>
    <w:rsid w:val="008E4E56"/>
    <w:rsid w:val="008E513D"/>
    <w:rsid w:val="008E5A0A"/>
    <w:rsid w:val="008E7080"/>
    <w:rsid w:val="008F2D00"/>
    <w:rsid w:val="008F3128"/>
    <w:rsid w:val="008F7C35"/>
    <w:rsid w:val="00904723"/>
    <w:rsid w:val="00906FB9"/>
    <w:rsid w:val="00907478"/>
    <w:rsid w:val="00915AD4"/>
    <w:rsid w:val="0092253C"/>
    <w:rsid w:val="00926093"/>
    <w:rsid w:val="00926430"/>
    <w:rsid w:val="009408C1"/>
    <w:rsid w:val="009419E7"/>
    <w:rsid w:val="00952439"/>
    <w:rsid w:val="00952B77"/>
    <w:rsid w:val="0095316A"/>
    <w:rsid w:val="00960490"/>
    <w:rsid w:val="00962171"/>
    <w:rsid w:val="009627E7"/>
    <w:rsid w:val="00970F47"/>
    <w:rsid w:val="009777D6"/>
    <w:rsid w:val="00977AA2"/>
    <w:rsid w:val="009862C3"/>
    <w:rsid w:val="00994F90"/>
    <w:rsid w:val="009A1CD0"/>
    <w:rsid w:val="009A1D95"/>
    <w:rsid w:val="009A7D53"/>
    <w:rsid w:val="009B265B"/>
    <w:rsid w:val="009B32C9"/>
    <w:rsid w:val="009B39C9"/>
    <w:rsid w:val="009B53CC"/>
    <w:rsid w:val="009C05F9"/>
    <w:rsid w:val="009C3156"/>
    <w:rsid w:val="009D49EE"/>
    <w:rsid w:val="009D645D"/>
    <w:rsid w:val="009E60F8"/>
    <w:rsid w:val="009E6743"/>
    <w:rsid w:val="009E7CA0"/>
    <w:rsid w:val="009F263D"/>
    <w:rsid w:val="009F2D33"/>
    <w:rsid w:val="009F4463"/>
    <w:rsid w:val="009F6713"/>
    <w:rsid w:val="00A02A35"/>
    <w:rsid w:val="00A1335C"/>
    <w:rsid w:val="00A1424F"/>
    <w:rsid w:val="00A155BC"/>
    <w:rsid w:val="00A1740D"/>
    <w:rsid w:val="00A17A99"/>
    <w:rsid w:val="00A241E6"/>
    <w:rsid w:val="00A247DA"/>
    <w:rsid w:val="00A24E43"/>
    <w:rsid w:val="00A355F6"/>
    <w:rsid w:val="00A375D4"/>
    <w:rsid w:val="00A41CBF"/>
    <w:rsid w:val="00A57CEF"/>
    <w:rsid w:val="00A71471"/>
    <w:rsid w:val="00A75158"/>
    <w:rsid w:val="00A80A6B"/>
    <w:rsid w:val="00A91231"/>
    <w:rsid w:val="00A923F1"/>
    <w:rsid w:val="00A9345D"/>
    <w:rsid w:val="00A94BA1"/>
    <w:rsid w:val="00AA41C3"/>
    <w:rsid w:val="00AB1C0D"/>
    <w:rsid w:val="00AC4754"/>
    <w:rsid w:val="00AC4C58"/>
    <w:rsid w:val="00AC6D62"/>
    <w:rsid w:val="00AC7F35"/>
    <w:rsid w:val="00AD0926"/>
    <w:rsid w:val="00AD79ED"/>
    <w:rsid w:val="00AE7E99"/>
    <w:rsid w:val="00AF0593"/>
    <w:rsid w:val="00AF2FA0"/>
    <w:rsid w:val="00AF39AD"/>
    <w:rsid w:val="00B005CF"/>
    <w:rsid w:val="00B055A0"/>
    <w:rsid w:val="00B0776C"/>
    <w:rsid w:val="00B14316"/>
    <w:rsid w:val="00B17549"/>
    <w:rsid w:val="00B17602"/>
    <w:rsid w:val="00B228ED"/>
    <w:rsid w:val="00B242C7"/>
    <w:rsid w:val="00B318BC"/>
    <w:rsid w:val="00B362E4"/>
    <w:rsid w:val="00B3691D"/>
    <w:rsid w:val="00B36D9D"/>
    <w:rsid w:val="00B4210C"/>
    <w:rsid w:val="00B4257A"/>
    <w:rsid w:val="00B43A22"/>
    <w:rsid w:val="00B4474D"/>
    <w:rsid w:val="00B465B2"/>
    <w:rsid w:val="00B47EE4"/>
    <w:rsid w:val="00B5224E"/>
    <w:rsid w:val="00B53C93"/>
    <w:rsid w:val="00B603BC"/>
    <w:rsid w:val="00B613BB"/>
    <w:rsid w:val="00B63CB1"/>
    <w:rsid w:val="00B72BAF"/>
    <w:rsid w:val="00B76A9D"/>
    <w:rsid w:val="00B83D17"/>
    <w:rsid w:val="00B91A7E"/>
    <w:rsid w:val="00B93394"/>
    <w:rsid w:val="00BA0A67"/>
    <w:rsid w:val="00BA3573"/>
    <w:rsid w:val="00BA4075"/>
    <w:rsid w:val="00BA5ACE"/>
    <w:rsid w:val="00BC49F8"/>
    <w:rsid w:val="00BD0E9E"/>
    <w:rsid w:val="00BD33D1"/>
    <w:rsid w:val="00BD5172"/>
    <w:rsid w:val="00BE06E8"/>
    <w:rsid w:val="00BE4133"/>
    <w:rsid w:val="00BE5F4A"/>
    <w:rsid w:val="00BE73BE"/>
    <w:rsid w:val="00BF26EC"/>
    <w:rsid w:val="00BF7D35"/>
    <w:rsid w:val="00C079C9"/>
    <w:rsid w:val="00C10578"/>
    <w:rsid w:val="00C1402E"/>
    <w:rsid w:val="00C165BF"/>
    <w:rsid w:val="00C207BE"/>
    <w:rsid w:val="00C21EC0"/>
    <w:rsid w:val="00C27B78"/>
    <w:rsid w:val="00C4246E"/>
    <w:rsid w:val="00C466B2"/>
    <w:rsid w:val="00C5552D"/>
    <w:rsid w:val="00C62B0A"/>
    <w:rsid w:val="00C658EC"/>
    <w:rsid w:val="00C66555"/>
    <w:rsid w:val="00C66B8E"/>
    <w:rsid w:val="00C722D4"/>
    <w:rsid w:val="00C76157"/>
    <w:rsid w:val="00C80BBA"/>
    <w:rsid w:val="00C84CA0"/>
    <w:rsid w:val="00C8609E"/>
    <w:rsid w:val="00C92756"/>
    <w:rsid w:val="00C96F05"/>
    <w:rsid w:val="00C97452"/>
    <w:rsid w:val="00CA50DF"/>
    <w:rsid w:val="00CA5D9B"/>
    <w:rsid w:val="00CA6506"/>
    <w:rsid w:val="00CA686E"/>
    <w:rsid w:val="00CB4584"/>
    <w:rsid w:val="00CB45D7"/>
    <w:rsid w:val="00CB6E12"/>
    <w:rsid w:val="00CC3992"/>
    <w:rsid w:val="00CC4AF9"/>
    <w:rsid w:val="00CD0D4E"/>
    <w:rsid w:val="00CD28D3"/>
    <w:rsid w:val="00CD3C1E"/>
    <w:rsid w:val="00CD5426"/>
    <w:rsid w:val="00CD5A45"/>
    <w:rsid w:val="00CD67D3"/>
    <w:rsid w:val="00CE7150"/>
    <w:rsid w:val="00CE7D1A"/>
    <w:rsid w:val="00CF4EDB"/>
    <w:rsid w:val="00CF650A"/>
    <w:rsid w:val="00CF7C99"/>
    <w:rsid w:val="00D00A81"/>
    <w:rsid w:val="00D0364C"/>
    <w:rsid w:val="00D110CB"/>
    <w:rsid w:val="00D1417C"/>
    <w:rsid w:val="00D26D1F"/>
    <w:rsid w:val="00D276AA"/>
    <w:rsid w:val="00D27B79"/>
    <w:rsid w:val="00D3511C"/>
    <w:rsid w:val="00D36F27"/>
    <w:rsid w:val="00D40431"/>
    <w:rsid w:val="00D421DD"/>
    <w:rsid w:val="00D427BC"/>
    <w:rsid w:val="00D5275F"/>
    <w:rsid w:val="00D56B39"/>
    <w:rsid w:val="00D60B2D"/>
    <w:rsid w:val="00D65766"/>
    <w:rsid w:val="00D667A2"/>
    <w:rsid w:val="00D72192"/>
    <w:rsid w:val="00D761DF"/>
    <w:rsid w:val="00D77196"/>
    <w:rsid w:val="00D81A72"/>
    <w:rsid w:val="00D82677"/>
    <w:rsid w:val="00D85A86"/>
    <w:rsid w:val="00D96A00"/>
    <w:rsid w:val="00DA325A"/>
    <w:rsid w:val="00DA3974"/>
    <w:rsid w:val="00DA3D0E"/>
    <w:rsid w:val="00DA4FF9"/>
    <w:rsid w:val="00DB6366"/>
    <w:rsid w:val="00DB70C2"/>
    <w:rsid w:val="00DB7911"/>
    <w:rsid w:val="00DC1351"/>
    <w:rsid w:val="00DC1854"/>
    <w:rsid w:val="00DE5B6E"/>
    <w:rsid w:val="00DF63D2"/>
    <w:rsid w:val="00E02F39"/>
    <w:rsid w:val="00E03133"/>
    <w:rsid w:val="00E03B6B"/>
    <w:rsid w:val="00E04C8B"/>
    <w:rsid w:val="00E068A1"/>
    <w:rsid w:val="00E15B4A"/>
    <w:rsid w:val="00E22953"/>
    <w:rsid w:val="00E2421B"/>
    <w:rsid w:val="00E2688E"/>
    <w:rsid w:val="00E273E5"/>
    <w:rsid w:val="00E32C1F"/>
    <w:rsid w:val="00E349F3"/>
    <w:rsid w:val="00E420CC"/>
    <w:rsid w:val="00E429A1"/>
    <w:rsid w:val="00E4432F"/>
    <w:rsid w:val="00E50F7F"/>
    <w:rsid w:val="00E52194"/>
    <w:rsid w:val="00E55062"/>
    <w:rsid w:val="00E62B36"/>
    <w:rsid w:val="00E70737"/>
    <w:rsid w:val="00E70FF8"/>
    <w:rsid w:val="00E74286"/>
    <w:rsid w:val="00E81BF3"/>
    <w:rsid w:val="00E8359A"/>
    <w:rsid w:val="00E8559C"/>
    <w:rsid w:val="00E86536"/>
    <w:rsid w:val="00EA0F6C"/>
    <w:rsid w:val="00EB36F3"/>
    <w:rsid w:val="00EC6E95"/>
    <w:rsid w:val="00ED092D"/>
    <w:rsid w:val="00ED468A"/>
    <w:rsid w:val="00ED4BDF"/>
    <w:rsid w:val="00EE0B11"/>
    <w:rsid w:val="00EE4445"/>
    <w:rsid w:val="00EF020A"/>
    <w:rsid w:val="00EF1D91"/>
    <w:rsid w:val="00EF368E"/>
    <w:rsid w:val="00EF4EE0"/>
    <w:rsid w:val="00EF65B5"/>
    <w:rsid w:val="00F00EDC"/>
    <w:rsid w:val="00F035F7"/>
    <w:rsid w:val="00F17F85"/>
    <w:rsid w:val="00F2102F"/>
    <w:rsid w:val="00F215BB"/>
    <w:rsid w:val="00F2296D"/>
    <w:rsid w:val="00F24F0A"/>
    <w:rsid w:val="00F27A86"/>
    <w:rsid w:val="00F314C3"/>
    <w:rsid w:val="00F327C9"/>
    <w:rsid w:val="00F3530B"/>
    <w:rsid w:val="00F35B67"/>
    <w:rsid w:val="00F416B4"/>
    <w:rsid w:val="00F44AA6"/>
    <w:rsid w:val="00F46F2D"/>
    <w:rsid w:val="00F47C00"/>
    <w:rsid w:val="00F506FA"/>
    <w:rsid w:val="00F547A6"/>
    <w:rsid w:val="00F611D2"/>
    <w:rsid w:val="00F6560E"/>
    <w:rsid w:val="00F73A0A"/>
    <w:rsid w:val="00F775EF"/>
    <w:rsid w:val="00F77D9A"/>
    <w:rsid w:val="00F906F8"/>
    <w:rsid w:val="00F9084B"/>
    <w:rsid w:val="00F91357"/>
    <w:rsid w:val="00F939BD"/>
    <w:rsid w:val="00F96BDE"/>
    <w:rsid w:val="00FA3A6F"/>
    <w:rsid w:val="00FB548C"/>
    <w:rsid w:val="00FC3128"/>
    <w:rsid w:val="00FC3E06"/>
    <w:rsid w:val="00FC5867"/>
    <w:rsid w:val="00FD1698"/>
    <w:rsid w:val="00FD1CDB"/>
    <w:rsid w:val="00FD38F8"/>
    <w:rsid w:val="00FD6376"/>
    <w:rsid w:val="00FE2566"/>
    <w:rsid w:val="00FE25CF"/>
    <w:rsid w:val="00FE45D3"/>
    <w:rsid w:val="00FE46A4"/>
    <w:rsid w:val="00FE6AE3"/>
    <w:rsid w:val="00FE7EBB"/>
    <w:rsid w:val="00FF3F57"/>
    <w:rsid w:val="00FF5FBD"/>
    <w:rsid w:val="00FF7A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581AB276-191A-4BC1-9758-DC1D6FF0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1F4"/>
  </w:style>
  <w:style w:type="paragraph" w:styleId="Ttulo1">
    <w:name w:val="heading 1"/>
    <w:basedOn w:val="Normal"/>
    <w:next w:val="Normal"/>
    <w:link w:val="Ttulo1Car"/>
    <w:uiPriority w:val="9"/>
    <w:qFormat/>
    <w:rsid w:val="00780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876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876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6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2D05CD"/>
    <w:rPr>
      <w:u w:val="single"/>
    </w:rPr>
  </w:style>
  <w:style w:type="paragraph" w:styleId="Encabezado">
    <w:name w:val="header"/>
    <w:basedOn w:val="Normal"/>
    <w:link w:val="EncabezadoCar"/>
    <w:uiPriority w:val="99"/>
    <w:unhideWhenUsed/>
    <w:rsid w:val="00C424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246E"/>
  </w:style>
  <w:style w:type="paragraph" w:styleId="Piedepgina">
    <w:name w:val="footer"/>
    <w:basedOn w:val="Normal"/>
    <w:link w:val="PiedepginaCar"/>
    <w:uiPriority w:val="99"/>
    <w:unhideWhenUsed/>
    <w:rsid w:val="00C424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246E"/>
  </w:style>
  <w:style w:type="paragraph" w:styleId="Sinespaciado">
    <w:name w:val="No Spacing"/>
    <w:link w:val="SinespaciadoCar"/>
    <w:uiPriority w:val="1"/>
    <w:qFormat/>
    <w:rsid w:val="00C4246E"/>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C4246E"/>
    <w:rPr>
      <w:rFonts w:eastAsiaTheme="minorEastAsia"/>
      <w:lang w:val="es-ES"/>
    </w:rPr>
  </w:style>
  <w:style w:type="paragraph" w:styleId="Textodeglobo">
    <w:name w:val="Balloon Text"/>
    <w:basedOn w:val="Normal"/>
    <w:link w:val="TextodegloboCar"/>
    <w:uiPriority w:val="99"/>
    <w:semiHidden/>
    <w:unhideWhenUsed/>
    <w:rsid w:val="00C424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246E"/>
    <w:rPr>
      <w:rFonts w:ascii="Tahoma" w:hAnsi="Tahoma" w:cs="Tahoma"/>
      <w:sz w:val="16"/>
      <w:szCs w:val="16"/>
    </w:rPr>
  </w:style>
  <w:style w:type="character" w:customStyle="1" w:styleId="Ttulo1Car">
    <w:name w:val="Título 1 Car"/>
    <w:basedOn w:val="Fuentedeprrafopredeter"/>
    <w:link w:val="Ttulo1"/>
    <w:uiPriority w:val="9"/>
    <w:rsid w:val="00780FC9"/>
    <w:rPr>
      <w:rFonts w:asciiTheme="majorHAnsi" w:eastAsiaTheme="majorEastAsia" w:hAnsiTheme="majorHAnsi" w:cstheme="majorBidi"/>
      <w:b/>
      <w:bCs/>
      <w:color w:val="365F91" w:themeColor="accent1" w:themeShade="BF"/>
      <w:sz w:val="28"/>
      <w:szCs w:val="28"/>
    </w:rPr>
  </w:style>
  <w:style w:type="table" w:customStyle="1" w:styleId="Listaclara-nfasis11">
    <w:name w:val="Lista clara - Énfasis 11"/>
    <w:basedOn w:val="Tablanormal"/>
    <w:uiPriority w:val="61"/>
    <w:rsid w:val="006E61F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rrafodelista">
    <w:name w:val="List Paragraph"/>
    <w:aliases w:val="Párrafo Título 3,List Paragraph-Thesis"/>
    <w:basedOn w:val="Normal"/>
    <w:link w:val="PrrafodelistaCar"/>
    <w:uiPriority w:val="34"/>
    <w:qFormat/>
    <w:rsid w:val="006E61F9"/>
    <w:pPr>
      <w:ind w:left="720"/>
      <w:contextualSpacing/>
    </w:pPr>
  </w:style>
  <w:style w:type="paragraph" w:styleId="Textonotapie">
    <w:name w:val="footnote text"/>
    <w:aliases w:val=" Car Car Car Car Car Car Car Car Car Car, Car Car Car Car Car Car Car Car Car Car Car, Car Car Car Car Car Car Car Car Car Car Car Car Car"/>
    <w:basedOn w:val="Normal"/>
    <w:link w:val="TextonotapieCar"/>
    <w:uiPriority w:val="99"/>
    <w:rsid w:val="00D761DF"/>
    <w:pPr>
      <w:spacing w:after="0" w:line="240" w:lineRule="auto"/>
    </w:pPr>
    <w:rPr>
      <w:rFonts w:ascii="Times" w:eastAsia="Times" w:hAnsi="Times" w:cs="Times New Roman"/>
      <w:sz w:val="20"/>
      <w:szCs w:val="20"/>
      <w:lang w:val="es-ES_tradnl" w:eastAsia="es-ES"/>
    </w:rPr>
  </w:style>
  <w:style w:type="character" w:customStyle="1" w:styleId="TextonotapieCar">
    <w:name w:val="Texto nota pie Car"/>
    <w:aliases w:val=" Car Car Car Car Car Car Car Car Car Car Car1, Car Car Car Car Car Car Car Car Car Car Car Car, Car Car Car Car Car Car Car Car Car Car Car Car Car Car"/>
    <w:basedOn w:val="Fuentedeprrafopredeter"/>
    <w:link w:val="Textonotapie"/>
    <w:uiPriority w:val="99"/>
    <w:rsid w:val="00D761DF"/>
    <w:rPr>
      <w:rFonts w:ascii="Times" w:eastAsia="Times" w:hAnsi="Times" w:cs="Times New Roman"/>
      <w:sz w:val="20"/>
      <w:szCs w:val="20"/>
      <w:lang w:val="es-ES_tradnl" w:eastAsia="es-ES"/>
    </w:rPr>
  </w:style>
  <w:style w:type="character" w:styleId="Refdenotaalpie">
    <w:name w:val="footnote reference"/>
    <w:uiPriority w:val="99"/>
    <w:rsid w:val="00D761DF"/>
    <w:rPr>
      <w:rFonts w:cs="Times New Roman"/>
      <w:vertAlign w:val="superscript"/>
    </w:rPr>
  </w:style>
  <w:style w:type="character" w:customStyle="1" w:styleId="Ttulo2Car">
    <w:name w:val="Título 2 Car"/>
    <w:basedOn w:val="Fuentedeprrafopredeter"/>
    <w:link w:val="Ttulo2"/>
    <w:uiPriority w:val="9"/>
    <w:rsid w:val="0038767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87670"/>
    <w:rPr>
      <w:rFonts w:asciiTheme="majorHAnsi" w:eastAsiaTheme="majorEastAsia" w:hAnsiTheme="majorHAnsi" w:cstheme="majorBidi"/>
      <w:b/>
      <w:bCs/>
      <w:color w:val="4F81BD" w:themeColor="accent1"/>
    </w:rPr>
  </w:style>
  <w:style w:type="paragraph" w:styleId="TtuloTDC">
    <w:name w:val="TOC Heading"/>
    <w:basedOn w:val="Ttulo1"/>
    <w:next w:val="Normal"/>
    <w:uiPriority w:val="39"/>
    <w:unhideWhenUsed/>
    <w:qFormat/>
    <w:rsid w:val="00977AA2"/>
    <w:pPr>
      <w:outlineLvl w:val="9"/>
    </w:pPr>
    <w:rPr>
      <w:lang w:val="es-ES"/>
    </w:rPr>
  </w:style>
  <w:style w:type="paragraph" w:styleId="TDC2">
    <w:name w:val="toc 2"/>
    <w:basedOn w:val="Normal"/>
    <w:next w:val="Normal"/>
    <w:autoRedefine/>
    <w:uiPriority w:val="39"/>
    <w:unhideWhenUsed/>
    <w:qFormat/>
    <w:rsid w:val="00977AA2"/>
    <w:pPr>
      <w:spacing w:after="100"/>
      <w:ind w:left="220"/>
    </w:pPr>
    <w:rPr>
      <w:rFonts w:eastAsiaTheme="minorEastAsia"/>
      <w:lang w:val="es-ES"/>
    </w:rPr>
  </w:style>
  <w:style w:type="paragraph" w:styleId="TDC1">
    <w:name w:val="toc 1"/>
    <w:basedOn w:val="Normal"/>
    <w:next w:val="Normal"/>
    <w:autoRedefine/>
    <w:uiPriority w:val="39"/>
    <w:unhideWhenUsed/>
    <w:qFormat/>
    <w:rsid w:val="00977AA2"/>
    <w:pPr>
      <w:spacing w:after="100"/>
    </w:pPr>
    <w:rPr>
      <w:rFonts w:eastAsiaTheme="minorEastAsia"/>
      <w:lang w:val="es-ES"/>
    </w:rPr>
  </w:style>
  <w:style w:type="paragraph" w:styleId="TDC3">
    <w:name w:val="toc 3"/>
    <w:basedOn w:val="Normal"/>
    <w:next w:val="Normal"/>
    <w:autoRedefine/>
    <w:uiPriority w:val="39"/>
    <w:unhideWhenUsed/>
    <w:qFormat/>
    <w:rsid w:val="00977AA2"/>
    <w:pPr>
      <w:spacing w:after="100"/>
      <w:ind w:left="440"/>
    </w:pPr>
    <w:rPr>
      <w:rFonts w:eastAsiaTheme="minorEastAsia"/>
      <w:lang w:val="es-ES"/>
    </w:rPr>
  </w:style>
  <w:style w:type="character" w:customStyle="1" w:styleId="PrrafodelistaCar">
    <w:name w:val="Párrafo de lista Car"/>
    <w:aliases w:val="Párrafo Título 3 Car,List Paragraph-Thesis Car"/>
    <w:link w:val="Prrafodelista"/>
    <w:uiPriority w:val="34"/>
    <w:qFormat/>
    <w:rsid w:val="0086006A"/>
  </w:style>
  <w:style w:type="table" w:styleId="Cuadrculamedia3-nfasis5">
    <w:name w:val="Medium Grid 3 Accent 5"/>
    <w:basedOn w:val="Tablanormal"/>
    <w:uiPriority w:val="69"/>
    <w:rsid w:val="002C0F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clara-nfasis5">
    <w:name w:val="Light List Accent 5"/>
    <w:basedOn w:val="Tablanormal"/>
    <w:uiPriority w:val="61"/>
    <w:rsid w:val="002C0F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extosinformato">
    <w:name w:val="Plain Text"/>
    <w:basedOn w:val="Normal"/>
    <w:link w:val="TextosinformatoCar"/>
    <w:uiPriority w:val="99"/>
    <w:unhideWhenUsed/>
    <w:rsid w:val="002C0F76"/>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2C0F76"/>
    <w:rPr>
      <w:rFonts w:ascii="Consolas" w:hAnsi="Consolas"/>
      <w:sz w:val="21"/>
      <w:szCs w:val="21"/>
    </w:rPr>
  </w:style>
  <w:style w:type="paragraph" w:styleId="Descripcin">
    <w:name w:val="caption"/>
    <w:basedOn w:val="Normal"/>
    <w:next w:val="Normal"/>
    <w:uiPriority w:val="35"/>
    <w:unhideWhenUsed/>
    <w:qFormat/>
    <w:rsid w:val="007859CF"/>
    <w:pPr>
      <w:spacing w:line="240" w:lineRule="auto"/>
    </w:pPr>
    <w:rPr>
      <w:b/>
      <w:bCs/>
      <w:color w:val="4F81BD" w:themeColor="accent1"/>
      <w:sz w:val="18"/>
      <w:szCs w:val="18"/>
    </w:rPr>
  </w:style>
  <w:style w:type="table" w:customStyle="1" w:styleId="Sombreadomedio1-nfasis11">
    <w:name w:val="Sombreado medio 1 - Énfasis 11"/>
    <w:basedOn w:val="Tablanormal"/>
    <w:uiPriority w:val="63"/>
    <w:rsid w:val="00C96F0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domedio1-nfasis12">
    <w:name w:val="Sombreado medio 1 - Énfasis 12"/>
    <w:basedOn w:val="Tablanormal"/>
    <w:uiPriority w:val="63"/>
    <w:rsid w:val="00C96F0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aclara1">
    <w:name w:val="Lista clara1"/>
    <w:basedOn w:val="Tablanormal"/>
    <w:uiPriority w:val="61"/>
    <w:rsid w:val="00390FE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E50F7F"/>
    <w:pPr>
      <w:spacing w:before="100" w:beforeAutospacing="1" w:after="240" w:line="240" w:lineRule="auto"/>
    </w:pPr>
    <w:rPr>
      <w:rFonts w:ascii="Times New Roman" w:eastAsia="Times New Roman" w:hAnsi="Times New Roman" w:cs="Times New Roman"/>
      <w:sz w:val="24"/>
      <w:szCs w:val="24"/>
      <w:lang w:eastAsia="es-MX"/>
    </w:rPr>
  </w:style>
  <w:style w:type="table" w:customStyle="1" w:styleId="Listaclara-nfasis12">
    <w:name w:val="Lista clara - Énfasis 12"/>
    <w:basedOn w:val="Tablanormal"/>
    <w:uiPriority w:val="61"/>
    <w:rsid w:val="00DF63D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4">
    <w:name w:val="Light Grid Accent 4"/>
    <w:basedOn w:val="Tablanormal"/>
    <w:uiPriority w:val="62"/>
    <w:rsid w:val="00DF63D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media3-nfasis4">
    <w:name w:val="Medium Grid 3 Accent 4"/>
    <w:basedOn w:val="Tablanormal"/>
    <w:uiPriority w:val="69"/>
    <w:rsid w:val="006F5F67"/>
    <w:pPr>
      <w:spacing w:after="0" w:line="240" w:lineRule="auto"/>
    </w:pPr>
    <w:rPr>
      <w:rFonts w:ascii="Cambria" w:eastAsia="MS Mincho" w:hAnsi="Cambria" w:cs="Times New Roman"/>
      <w:sz w:val="20"/>
      <w:szCs w:val="20"/>
      <w:lang w:val="es-ES_tradnl"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customStyle="1" w:styleId="Default">
    <w:name w:val="Default"/>
    <w:rsid w:val="00457CB1"/>
    <w:pPr>
      <w:autoSpaceDE w:val="0"/>
      <w:autoSpaceDN w:val="0"/>
      <w:adjustRightInd w:val="0"/>
      <w:spacing w:after="0" w:line="240" w:lineRule="auto"/>
    </w:pPr>
    <w:rPr>
      <w:rFonts w:ascii="Futura Lt" w:eastAsia="Times New Roman" w:hAnsi="Futura Lt" w:cs="Futura Lt"/>
      <w:color w:val="000000"/>
      <w:sz w:val="24"/>
      <w:szCs w:val="24"/>
      <w:lang w:val="es-ES" w:eastAsia="es-ES"/>
    </w:rPr>
  </w:style>
  <w:style w:type="table" w:customStyle="1" w:styleId="Cuadrculaclara1">
    <w:name w:val="Cuadrícula clara1"/>
    <w:basedOn w:val="Tablanormal"/>
    <w:uiPriority w:val="62"/>
    <w:rsid w:val="00457CB1"/>
    <w:pPr>
      <w:spacing w:after="0" w:line="240" w:lineRule="auto"/>
    </w:pPr>
    <w:rPr>
      <w:rFonts w:ascii="Cambria" w:eastAsia="MS Mincho" w:hAnsi="Cambria" w:cs="Times New Roman"/>
      <w:sz w:val="20"/>
      <w:szCs w:val="20"/>
      <w:lang w:val="es-ES_tradnl"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ombreadomedio1-nfasis13">
    <w:name w:val="Sombreado medio 1 - Énfasis 13"/>
    <w:basedOn w:val="Tablanormal"/>
    <w:uiPriority w:val="63"/>
    <w:rsid w:val="00457CB1"/>
    <w:pPr>
      <w:spacing w:after="0" w:line="240" w:lineRule="auto"/>
    </w:pPr>
    <w:rPr>
      <w:rFonts w:ascii="Cambria" w:eastAsia="MS Mincho" w:hAnsi="Cambria" w:cs="Times New Roman"/>
      <w:sz w:val="20"/>
      <w:szCs w:val="20"/>
      <w:lang w:val="es-ES_tradnl" w:eastAsia="es-E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DE5B6E"/>
    <w:pPr>
      <w:spacing w:after="0" w:line="240" w:lineRule="auto"/>
    </w:pPr>
    <w:rPr>
      <w:rFonts w:ascii="Cambria" w:eastAsia="MS Mincho" w:hAnsi="Cambria" w:cs="Times New Roman"/>
      <w:sz w:val="20"/>
      <w:szCs w:val="20"/>
      <w:lang w:val="es-ES_tradnl" w:eastAsia="es-E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staclara-nfasis13">
    <w:name w:val="Lista clara - Énfasis 13"/>
    <w:basedOn w:val="Tablanormal"/>
    <w:uiPriority w:val="61"/>
    <w:rsid w:val="0073097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ubttulo">
    <w:name w:val="Subtitle"/>
    <w:basedOn w:val="Normal"/>
    <w:next w:val="Normal"/>
    <w:link w:val="SubttuloCar"/>
    <w:uiPriority w:val="11"/>
    <w:qFormat/>
    <w:rsid w:val="005019F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tuloCar">
    <w:name w:val="Subtítulo Car"/>
    <w:basedOn w:val="Fuentedeprrafopredeter"/>
    <w:link w:val="Subttulo"/>
    <w:uiPriority w:val="11"/>
    <w:rsid w:val="005019FD"/>
    <w:rPr>
      <w:rFonts w:asciiTheme="majorHAnsi" w:eastAsiaTheme="majorEastAsia" w:hAnsiTheme="majorHAnsi" w:cstheme="majorBidi"/>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26026">
      <w:bodyDiv w:val="1"/>
      <w:marLeft w:val="0"/>
      <w:marRight w:val="0"/>
      <w:marTop w:val="0"/>
      <w:marBottom w:val="0"/>
      <w:divBdr>
        <w:top w:val="none" w:sz="0" w:space="0" w:color="auto"/>
        <w:left w:val="none" w:sz="0" w:space="0" w:color="auto"/>
        <w:bottom w:val="none" w:sz="0" w:space="0" w:color="auto"/>
        <w:right w:val="none" w:sz="0" w:space="0" w:color="auto"/>
      </w:divBdr>
      <w:divsChild>
        <w:div w:id="951477640">
          <w:marLeft w:val="547"/>
          <w:marRight w:val="0"/>
          <w:marTop w:val="0"/>
          <w:marBottom w:val="0"/>
          <w:divBdr>
            <w:top w:val="none" w:sz="0" w:space="0" w:color="auto"/>
            <w:left w:val="none" w:sz="0" w:space="0" w:color="auto"/>
            <w:bottom w:val="none" w:sz="0" w:space="0" w:color="auto"/>
            <w:right w:val="none" w:sz="0" w:space="0" w:color="auto"/>
          </w:divBdr>
        </w:div>
      </w:divsChild>
    </w:div>
    <w:div w:id="2146729729">
      <w:bodyDiv w:val="1"/>
      <w:marLeft w:val="0"/>
      <w:marRight w:val="0"/>
      <w:marTop w:val="0"/>
      <w:marBottom w:val="0"/>
      <w:divBdr>
        <w:top w:val="none" w:sz="0" w:space="0" w:color="auto"/>
        <w:left w:val="none" w:sz="0" w:space="0" w:color="auto"/>
        <w:bottom w:val="none" w:sz="0" w:space="0" w:color="auto"/>
        <w:right w:val="none" w:sz="0" w:space="0" w:color="auto"/>
      </w:divBdr>
      <w:divsChild>
        <w:div w:id="12212062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ACDE50-D58E-4E57-A9F4-7E35F021E162}" type="doc">
      <dgm:prSet loTypeId="urn:microsoft.com/office/officeart/2005/8/layout/hProcess6" loCatId="process" qsTypeId="urn:microsoft.com/office/officeart/2005/8/quickstyle/3d1" qsCatId="3D" csTypeId="urn:microsoft.com/office/officeart/2005/8/colors/accent1_2" csCatId="accent1" phldr="1"/>
      <dgm:spPr/>
      <dgm:t>
        <a:bodyPr/>
        <a:lstStyle/>
        <a:p>
          <a:endParaRPr lang="es-MX"/>
        </a:p>
      </dgm:t>
    </dgm:pt>
    <dgm:pt modelId="{BE775128-EFC9-42BD-9AC3-B8DF6933E3C8}">
      <dgm:prSet phldrT="[Texto]"/>
      <dgm:spPr/>
      <dgm:t>
        <a:bodyPr/>
        <a:lstStyle/>
        <a:p>
          <a:pPr algn="ctr"/>
          <a:r>
            <a:rPr lang="es-MX" b="1"/>
            <a:t>ETAPA 1</a:t>
          </a:r>
        </a:p>
      </dgm:t>
    </dgm:pt>
    <dgm:pt modelId="{E9367E2D-76E9-4D5A-BD22-B5FB86A266C4}" type="parTrans" cxnId="{10735359-FB1A-4B44-A92A-CFF4AF7349DA}">
      <dgm:prSet/>
      <dgm:spPr/>
      <dgm:t>
        <a:bodyPr/>
        <a:lstStyle/>
        <a:p>
          <a:pPr algn="ctr"/>
          <a:endParaRPr lang="es-MX"/>
        </a:p>
      </dgm:t>
    </dgm:pt>
    <dgm:pt modelId="{8B03F589-70A6-4AB0-84DD-5A46AA8D8955}" type="sibTrans" cxnId="{10735359-FB1A-4B44-A92A-CFF4AF7349DA}">
      <dgm:prSet/>
      <dgm:spPr/>
      <dgm:t>
        <a:bodyPr/>
        <a:lstStyle/>
        <a:p>
          <a:pPr algn="ctr"/>
          <a:endParaRPr lang="es-MX"/>
        </a:p>
      </dgm:t>
    </dgm:pt>
    <dgm:pt modelId="{F8C2D9A7-C9FF-4C7B-A13B-549F1BDFA8E7}">
      <dgm:prSet phldrT="[Texto]"/>
      <dgm:spPr/>
      <dgm:t>
        <a:bodyPr/>
        <a:lstStyle/>
        <a:p>
          <a:pPr algn="ctr"/>
          <a:r>
            <a:rPr lang="es-MX" b="1"/>
            <a:t>Recopilación de información normativa y presupuestal</a:t>
          </a:r>
        </a:p>
      </dgm:t>
    </dgm:pt>
    <dgm:pt modelId="{7E8B60EC-B611-45FB-BA89-A7B3E85117ED}" type="parTrans" cxnId="{891FDA29-757B-4F07-8DFA-7D65288A3A5D}">
      <dgm:prSet/>
      <dgm:spPr/>
      <dgm:t>
        <a:bodyPr/>
        <a:lstStyle/>
        <a:p>
          <a:pPr algn="ctr"/>
          <a:endParaRPr lang="es-MX"/>
        </a:p>
      </dgm:t>
    </dgm:pt>
    <dgm:pt modelId="{1AC90CBB-7608-412F-A76E-E6D3875A44B2}" type="sibTrans" cxnId="{891FDA29-757B-4F07-8DFA-7D65288A3A5D}">
      <dgm:prSet/>
      <dgm:spPr/>
      <dgm:t>
        <a:bodyPr/>
        <a:lstStyle/>
        <a:p>
          <a:pPr algn="ctr"/>
          <a:endParaRPr lang="es-MX"/>
        </a:p>
      </dgm:t>
    </dgm:pt>
    <dgm:pt modelId="{D230EBB1-7908-4274-8985-0015B0C1332D}">
      <dgm:prSet phldrT="[Texto]"/>
      <dgm:spPr/>
      <dgm:t>
        <a:bodyPr/>
        <a:lstStyle/>
        <a:p>
          <a:pPr algn="ctr"/>
          <a:r>
            <a:rPr lang="es-MX" b="1"/>
            <a:t>ETAPA 2</a:t>
          </a:r>
        </a:p>
      </dgm:t>
    </dgm:pt>
    <dgm:pt modelId="{4E761EA1-DFD0-4071-A61F-36DC4758926E}" type="parTrans" cxnId="{4DFA729B-8FE6-4F86-BF69-682C6BBFD243}">
      <dgm:prSet/>
      <dgm:spPr/>
      <dgm:t>
        <a:bodyPr/>
        <a:lstStyle/>
        <a:p>
          <a:pPr algn="ctr"/>
          <a:endParaRPr lang="es-MX"/>
        </a:p>
      </dgm:t>
    </dgm:pt>
    <dgm:pt modelId="{3D570A96-49CA-40B6-96AE-102FBA13E84F}" type="sibTrans" cxnId="{4DFA729B-8FE6-4F86-BF69-682C6BBFD243}">
      <dgm:prSet/>
      <dgm:spPr/>
      <dgm:t>
        <a:bodyPr/>
        <a:lstStyle/>
        <a:p>
          <a:pPr algn="ctr"/>
          <a:endParaRPr lang="es-MX"/>
        </a:p>
      </dgm:t>
    </dgm:pt>
    <dgm:pt modelId="{8F1ACFCF-2D20-4DE6-9F27-9AB7245EB55C}">
      <dgm:prSet phldrT="[Texto]"/>
      <dgm:spPr/>
      <dgm:t>
        <a:bodyPr/>
        <a:lstStyle/>
        <a:p>
          <a:pPr algn="ctr"/>
          <a:r>
            <a:rPr lang="es-MX" b="1"/>
            <a:t>Análisis de Gabinete</a:t>
          </a:r>
        </a:p>
      </dgm:t>
    </dgm:pt>
    <dgm:pt modelId="{9C2CE9BB-1D5B-4D3E-BB02-CC7A47146694}" type="parTrans" cxnId="{CE387EC5-BB74-4021-910E-0F0C9EE444D6}">
      <dgm:prSet/>
      <dgm:spPr/>
      <dgm:t>
        <a:bodyPr/>
        <a:lstStyle/>
        <a:p>
          <a:pPr algn="ctr"/>
          <a:endParaRPr lang="es-MX"/>
        </a:p>
      </dgm:t>
    </dgm:pt>
    <dgm:pt modelId="{084DFEBF-5433-493E-AC29-3602D2E12C9E}" type="sibTrans" cxnId="{CE387EC5-BB74-4021-910E-0F0C9EE444D6}">
      <dgm:prSet/>
      <dgm:spPr/>
      <dgm:t>
        <a:bodyPr/>
        <a:lstStyle/>
        <a:p>
          <a:pPr algn="ctr"/>
          <a:endParaRPr lang="es-MX"/>
        </a:p>
      </dgm:t>
    </dgm:pt>
    <dgm:pt modelId="{33A9309C-D9EB-4FD0-AD2E-52B9FBD99851}">
      <dgm:prSet phldrT="[Texto]"/>
      <dgm:spPr/>
      <dgm:t>
        <a:bodyPr/>
        <a:lstStyle/>
        <a:p>
          <a:pPr algn="ctr"/>
          <a:r>
            <a:rPr lang="es-MX" b="1"/>
            <a:t>ETAPA 3</a:t>
          </a:r>
        </a:p>
      </dgm:t>
    </dgm:pt>
    <dgm:pt modelId="{6506176C-950C-4303-AD1F-B99C4A8A9A96}" type="parTrans" cxnId="{1D85A908-57B7-4517-85DF-4E52C1967F28}">
      <dgm:prSet/>
      <dgm:spPr/>
      <dgm:t>
        <a:bodyPr/>
        <a:lstStyle/>
        <a:p>
          <a:pPr algn="ctr"/>
          <a:endParaRPr lang="es-MX"/>
        </a:p>
      </dgm:t>
    </dgm:pt>
    <dgm:pt modelId="{B4E8A4EC-AF05-4AA9-A97D-40586A133DEA}" type="sibTrans" cxnId="{1D85A908-57B7-4517-85DF-4E52C1967F28}">
      <dgm:prSet/>
      <dgm:spPr/>
      <dgm:t>
        <a:bodyPr/>
        <a:lstStyle/>
        <a:p>
          <a:pPr algn="ctr"/>
          <a:endParaRPr lang="es-MX"/>
        </a:p>
      </dgm:t>
    </dgm:pt>
    <dgm:pt modelId="{967E71C2-8525-4395-93F6-15156ECB1F4C}">
      <dgm:prSet phldrT="[Texto]"/>
      <dgm:spPr/>
      <dgm:t>
        <a:bodyPr/>
        <a:lstStyle/>
        <a:p>
          <a:pPr algn="ctr"/>
          <a:r>
            <a:rPr lang="es-MX" b="1"/>
            <a:t>ETAPA 4</a:t>
          </a:r>
        </a:p>
      </dgm:t>
    </dgm:pt>
    <dgm:pt modelId="{8AFCAEA1-3443-429D-9598-9BF02CDA592C}" type="parTrans" cxnId="{830277A9-D8DF-4601-BC18-04DAEBE1CD78}">
      <dgm:prSet/>
      <dgm:spPr/>
      <dgm:t>
        <a:bodyPr/>
        <a:lstStyle/>
        <a:p>
          <a:pPr algn="ctr"/>
          <a:endParaRPr lang="es-MX"/>
        </a:p>
      </dgm:t>
    </dgm:pt>
    <dgm:pt modelId="{38D175E8-B697-4E08-B2DC-075A6083F59B}" type="sibTrans" cxnId="{830277A9-D8DF-4601-BC18-04DAEBE1CD78}">
      <dgm:prSet/>
      <dgm:spPr/>
      <dgm:t>
        <a:bodyPr/>
        <a:lstStyle/>
        <a:p>
          <a:pPr algn="ctr"/>
          <a:endParaRPr lang="es-MX"/>
        </a:p>
      </dgm:t>
    </dgm:pt>
    <dgm:pt modelId="{F6B071DA-52D5-4EB2-A9CD-172B848FCF82}">
      <dgm:prSet phldrT="[Texto]"/>
      <dgm:spPr/>
      <dgm:t>
        <a:bodyPr/>
        <a:lstStyle/>
        <a:p>
          <a:pPr algn="ctr"/>
          <a:r>
            <a:rPr lang="es-MX" b="1"/>
            <a:t>Estrategia de Trabajo de Campo</a:t>
          </a:r>
        </a:p>
      </dgm:t>
    </dgm:pt>
    <dgm:pt modelId="{D5FB5EB5-D148-438A-BF1A-DB14EC7FBC84}" type="parTrans" cxnId="{F1C98D35-3984-4E70-B218-1B51DACF85F6}">
      <dgm:prSet/>
      <dgm:spPr/>
      <dgm:t>
        <a:bodyPr/>
        <a:lstStyle/>
        <a:p>
          <a:pPr algn="ctr"/>
          <a:endParaRPr lang="es-MX"/>
        </a:p>
      </dgm:t>
    </dgm:pt>
    <dgm:pt modelId="{8528FD64-A97C-452D-A427-D453D03985D4}" type="sibTrans" cxnId="{F1C98D35-3984-4E70-B218-1B51DACF85F6}">
      <dgm:prSet/>
      <dgm:spPr/>
      <dgm:t>
        <a:bodyPr/>
        <a:lstStyle/>
        <a:p>
          <a:pPr algn="ctr"/>
          <a:endParaRPr lang="es-MX"/>
        </a:p>
      </dgm:t>
    </dgm:pt>
    <dgm:pt modelId="{B51C5A80-0789-4C28-A377-4400E17A8814}">
      <dgm:prSet phldrT="[Texto]"/>
      <dgm:spPr/>
      <dgm:t>
        <a:bodyPr/>
        <a:lstStyle/>
        <a:p>
          <a:pPr algn="ctr"/>
          <a:r>
            <a:rPr lang="es-MX" b="1"/>
            <a:t>Análisis e integración de elementos de evaluación</a:t>
          </a:r>
        </a:p>
      </dgm:t>
    </dgm:pt>
    <dgm:pt modelId="{E720937D-E788-41E1-9879-C77836B6E482}" type="parTrans" cxnId="{69375E4B-346B-479A-8CB5-10F03C0F67DA}">
      <dgm:prSet/>
      <dgm:spPr/>
      <dgm:t>
        <a:bodyPr/>
        <a:lstStyle/>
        <a:p>
          <a:pPr algn="ctr"/>
          <a:endParaRPr lang="es-MX"/>
        </a:p>
      </dgm:t>
    </dgm:pt>
    <dgm:pt modelId="{47A8F9CA-F725-405B-B518-DF7DEF460736}" type="sibTrans" cxnId="{69375E4B-346B-479A-8CB5-10F03C0F67DA}">
      <dgm:prSet/>
      <dgm:spPr/>
      <dgm:t>
        <a:bodyPr/>
        <a:lstStyle/>
        <a:p>
          <a:pPr algn="ctr"/>
          <a:endParaRPr lang="es-MX"/>
        </a:p>
      </dgm:t>
    </dgm:pt>
    <dgm:pt modelId="{3B49866F-E63E-4D84-B405-82648FFF858B}" type="pres">
      <dgm:prSet presAssocID="{57ACDE50-D58E-4E57-A9F4-7E35F021E162}" presName="theList" presStyleCnt="0">
        <dgm:presLayoutVars>
          <dgm:dir/>
          <dgm:animLvl val="lvl"/>
          <dgm:resizeHandles val="exact"/>
        </dgm:presLayoutVars>
      </dgm:prSet>
      <dgm:spPr/>
      <dgm:t>
        <a:bodyPr/>
        <a:lstStyle/>
        <a:p>
          <a:endParaRPr lang="es-ES"/>
        </a:p>
      </dgm:t>
    </dgm:pt>
    <dgm:pt modelId="{4A0ADEC5-A8A9-416E-82EB-4CF1938CA738}" type="pres">
      <dgm:prSet presAssocID="{BE775128-EFC9-42BD-9AC3-B8DF6933E3C8}" presName="compNode" presStyleCnt="0"/>
      <dgm:spPr/>
    </dgm:pt>
    <dgm:pt modelId="{FD620E15-33BC-4BA2-8510-5EB81233CF89}" type="pres">
      <dgm:prSet presAssocID="{BE775128-EFC9-42BD-9AC3-B8DF6933E3C8}" presName="noGeometry" presStyleCnt="0"/>
      <dgm:spPr/>
    </dgm:pt>
    <dgm:pt modelId="{FFA2EE31-3B71-4410-B4B1-5F5676FDEE5F}" type="pres">
      <dgm:prSet presAssocID="{BE775128-EFC9-42BD-9AC3-B8DF6933E3C8}" presName="childTextVisible" presStyleLbl="bgAccFollowNode1" presStyleIdx="0" presStyleCnt="4" custScaleX="120409" custScaleY="101672" custLinFactNeighborX="2812" custLinFactNeighborY="684">
        <dgm:presLayoutVars>
          <dgm:bulletEnabled val="1"/>
        </dgm:presLayoutVars>
      </dgm:prSet>
      <dgm:spPr/>
      <dgm:t>
        <a:bodyPr/>
        <a:lstStyle/>
        <a:p>
          <a:endParaRPr lang="es-ES"/>
        </a:p>
      </dgm:t>
    </dgm:pt>
    <dgm:pt modelId="{9806F6C0-1A17-43B6-A4BE-FB3C137F4616}" type="pres">
      <dgm:prSet presAssocID="{BE775128-EFC9-42BD-9AC3-B8DF6933E3C8}" presName="childTextHidden" presStyleLbl="bgAccFollowNode1" presStyleIdx="0" presStyleCnt="4"/>
      <dgm:spPr/>
      <dgm:t>
        <a:bodyPr/>
        <a:lstStyle/>
        <a:p>
          <a:endParaRPr lang="es-ES"/>
        </a:p>
      </dgm:t>
    </dgm:pt>
    <dgm:pt modelId="{C478782B-0573-4568-8BC1-1094984DB43C}" type="pres">
      <dgm:prSet presAssocID="{BE775128-EFC9-42BD-9AC3-B8DF6933E3C8}" presName="parentText" presStyleLbl="node1" presStyleIdx="0" presStyleCnt="4" custLinFactNeighborX="-1308">
        <dgm:presLayoutVars>
          <dgm:chMax val="1"/>
          <dgm:bulletEnabled val="1"/>
        </dgm:presLayoutVars>
      </dgm:prSet>
      <dgm:spPr/>
      <dgm:t>
        <a:bodyPr/>
        <a:lstStyle/>
        <a:p>
          <a:endParaRPr lang="es-ES"/>
        </a:p>
      </dgm:t>
    </dgm:pt>
    <dgm:pt modelId="{A9145E3A-5746-41B0-B807-8B637D898518}" type="pres">
      <dgm:prSet presAssocID="{BE775128-EFC9-42BD-9AC3-B8DF6933E3C8}" presName="aSpace" presStyleCnt="0"/>
      <dgm:spPr/>
    </dgm:pt>
    <dgm:pt modelId="{086D0FC4-58F2-484B-A001-64ECA93027F8}" type="pres">
      <dgm:prSet presAssocID="{D230EBB1-7908-4274-8985-0015B0C1332D}" presName="compNode" presStyleCnt="0"/>
      <dgm:spPr/>
    </dgm:pt>
    <dgm:pt modelId="{5B5C33B8-1A23-4008-A73D-C81E94574A11}" type="pres">
      <dgm:prSet presAssocID="{D230EBB1-7908-4274-8985-0015B0C1332D}" presName="noGeometry" presStyleCnt="0"/>
      <dgm:spPr/>
    </dgm:pt>
    <dgm:pt modelId="{38B3A154-202A-4B38-830B-ABD2A95C32AC}" type="pres">
      <dgm:prSet presAssocID="{D230EBB1-7908-4274-8985-0015B0C1332D}" presName="childTextVisible" presStyleLbl="bgAccFollowNode1" presStyleIdx="1" presStyleCnt="4" custScaleX="82202" custLinFactNeighborX="4782">
        <dgm:presLayoutVars>
          <dgm:bulletEnabled val="1"/>
        </dgm:presLayoutVars>
      </dgm:prSet>
      <dgm:spPr/>
      <dgm:t>
        <a:bodyPr/>
        <a:lstStyle/>
        <a:p>
          <a:endParaRPr lang="es-ES"/>
        </a:p>
      </dgm:t>
    </dgm:pt>
    <dgm:pt modelId="{284FFDFA-79DA-4B5D-91EB-DB3C4D99F80C}" type="pres">
      <dgm:prSet presAssocID="{D230EBB1-7908-4274-8985-0015B0C1332D}" presName="childTextHidden" presStyleLbl="bgAccFollowNode1" presStyleIdx="1" presStyleCnt="4"/>
      <dgm:spPr/>
      <dgm:t>
        <a:bodyPr/>
        <a:lstStyle/>
        <a:p>
          <a:endParaRPr lang="es-ES"/>
        </a:p>
      </dgm:t>
    </dgm:pt>
    <dgm:pt modelId="{6BBB7C50-FE46-4985-B42E-7BF8A7F07B72}" type="pres">
      <dgm:prSet presAssocID="{D230EBB1-7908-4274-8985-0015B0C1332D}" presName="parentText" presStyleLbl="node1" presStyleIdx="1" presStyleCnt="4" custLinFactNeighborX="13219">
        <dgm:presLayoutVars>
          <dgm:chMax val="1"/>
          <dgm:bulletEnabled val="1"/>
        </dgm:presLayoutVars>
      </dgm:prSet>
      <dgm:spPr/>
      <dgm:t>
        <a:bodyPr/>
        <a:lstStyle/>
        <a:p>
          <a:endParaRPr lang="es-ES"/>
        </a:p>
      </dgm:t>
    </dgm:pt>
    <dgm:pt modelId="{4AED55E5-86E3-4A5B-8786-8D9C7D547411}" type="pres">
      <dgm:prSet presAssocID="{D230EBB1-7908-4274-8985-0015B0C1332D}" presName="aSpace" presStyleCnt="0"/>
      <dgm:spPr/>
    </dgm:pt>
    <dgm:pt modelId="{FEEB90BF-99AF-4605-8010-03C2EA6CE996}" type="pres">
      <dgm:prSet presAssocID="{33A9309C-D9EB-4FD0-AD2E-52B9FBD99851}" presName="compNode" presStyleCnt="0"/>
      <dgm:spPr/>
    </dgm:pt>
    <dgm:pt modelId="{52447D9F-BE79-4D56-BF54-EF1FE1320F0D}" type="pres">
      <dgm:prSet presAssocID="{33A9309C-D9EB-4FD0-AD2E-52B9FBD99851}" presName="noGeometry" presStyleCnt="0"/>
      <dgm:spPr/>
    </dgm:pt>
    <dgm:pt modelId="{3783451E-2A1C-405A-9ED5-3D28DD6BCB91}" type="pres">
      <dgm:prSet presAssocID="{33A9309C-D9EB-4FD0-AD2E-52B9FBD99851}" presName="childTextVisible" presStyleLbl="bgAccFollowNode1" presStyleIdx="2" presStyleCnt="4" custScaleX="86816">
        <dgm:presLayoutVars>
          <dgm:bulletEnabled val="1"/>
        </dgm:presLayoutVars>
      </dgm:prSet>
      <dgm:spPr/>
      <dgm:t>
        <a:bodyPr/>
        <a:lstStyle/>
        <a:p>
          <a:endParaRPr lang="es-ES"/>
        </a:p>
      </dgm:t>
    </dgm:pt>
    <dgm:pt modelId="{AF18A0B7-4733-44FD-A8FE-D5D46566CBF9}" type="pres">
      <dgm:prSet presAssocID="{33A9309C-D9EB-4FD0-AD2E-52B9FBD99851}" presName="childTextHidden" presStyleLbl="bgAccFollowNode1" presStyleIdx="2" presStyleCnt="4"/>
      <dgm:spPr/>
      <dgm:t>
        <a:bodyPr/>
        <a:lstStyle/>
        <a:p>
          <a:endParaRPr lang="es-ES"/>
        </a:p>
      </dgm:t>
    </dgm:pt>
    <dgm:pt modelId="{E0EACC6B-5678-4576-B38B-7A0A2B0486B7}" type="pres">
      <dgm:prSet presAssocID="{33A9309C-D9EB-4FD0-AD2E-52B9FBD99851}" presName="parentText" presStyleLbl="node1" presStyleIdx="2" presStyleCnt="4" custLinFactNeighborX="1197">
        <dgm:presLayoutVars>
          <dgm:chMax val="1"/>
          <dgm:bulletEnabled val="1"/>
        </dgm:presLayoutVars>
      </dgm:prSet>
      <dgm:spPr/>
      <dgm:t>
        <a:bodyPr/>
        <a:lstStyle/>
        <a:p>
          <a:endParaRPr lang="es-ES"/>
        </a:p>
      </dgm:t>
    </dgm:pt>
    <dgm:pt modelId="{C3489489-9366-4FB4-9733-43E51B737496}" type="pres">
      <dgm:prSet presAssocID="{33A9309C-D9EB-4FD0-AD2E-52B9FBD99851}" presName="aSpace" presStyleCnt="0"/>
      <dgm:spPr/>
    </dgm:pt>
    <dgm:pt modelId="{19E7462E-E80C-457D-A109-FD277E9A2534}" type="pres">
      <dgm:prSet presAssocID="{967E71C2-8525-4395-93F6-15156ECB1F4C}" presName="compNode" presStyleCnt="0"/>
      <dgm:spPr/>
    </dgm:pt>
    <dgm:pt modelId="{6572DEC8-18BE-49B8-9FB3-4A85D01593E9}" type="pres">
      <dgm:prSet presAssocID="{967E71C2-8525-4395-93F6-15156ECB1F4C}" presName="noGeometry" presStyleCnt="0"/>
      <dgm:spPr/>
    </dgm:pt>
    <dgm:pt modelId="{978EFAF5-1B55-4229-A5D2-777B4F7DB64F}" type="pres">
      <dgm:prSet presAssocID="{967E71C2-8525-4395-93F6-15156ECB1F4C}" presName="childTextVisible" presStyleLbl="bgAccFollowNode1" presStyleIdx="3" presStyleCnt="4" custScaleX="110787" custLinFactNeighborX="8743">
        <dgm:presLayoutVars>
          <dgm:bulletEnabled val="1"/>
        </dgm:presLayoutVars>
      </dgm:prSet>
      <dgm:spPr/>
      <dgm:t>
        <a:bodyPr/>
        <a:lstStyle/>
        <a:p>
          <a:endParaRPr lang="es-ES"/>
        </a:p>
      </dgm:t>
    </dgm:pt>
    <dgm:pt modelId="{BF6CF10E-5D53-469A-99DE-65E6A243DC8E}" type="pres">
      <dgm:prSet presAssocID="{967E71C2-8525-4395-93F6-15156ECB1F4C}" presName="childTextHidden" presStyleLbl="bgAccFollowNode1" presStyleIdx="3" presStyleCnt="4"/>
      <dgm:spPr/>
      <dgm:t>
        <a:bodyPr/>
        <a:lstStyle/>
        <a:p>
          <a:endParaRPr lang="es-ES"/>
        </a:p>
      </dgm:t>
    </dgm:pt>
    <dgm:pt modelId="{DCF302F1-BB07-450A-84E3-E19B5E59801E}" type="pres">
      <dgm:prSet presAssocID="{967E71C2-8525-4395-93F6-15156ECB1F4C}" presName="parentText" presStyleLbl="node1" presStyleIdx="3" presStyleCnt="4" custLinFactNeighborX="-10921">
        <dgm:presLayoutVars>
          <dgm:chMax val="1"/>
          <dgm:bulletEnabled val="1"/>
        </dgm:presLayoutVars>
      </dgm:prSet>
      <dgm:spPr/>
      <dgm:t>
        <a:bodyPr/>
        <a:lstStyle/>
        <a:p>
          <a:endParaRPr lang="es-ES"/>
        </a:p>
      </dgm:t>
    </dgm:pt>
  </dgm:ptLst>
  <dgm:cxnLst>
    <dgm:cxn modelId="{1EE680A3-7507-4F72-8E62-AD00DE145384}" type="presOf" srcId="{F6B071DA-52D5-4EB2-A9CD-172B848FCF82}" destId="{AF18A0B7-4733-44FD-A8FE-D5D46566CBF9}" srcOrd="1" destOrd="0" presId="urn:microsoft.com/office/officeart/2005/8/layout/hProcess6"/>
    <dgm:cxn modelId="{807BF77B-63EC-46DF-89B9-AE6614F242A9}" type="presOf" srcId="{967E71C2-8525-4395-93F6-15156ECB1F4C}" destId="{DCF302F1-BB07-450A-84E3-E19B5E59801E}" srcOrd="0" destOrd="0" presId="urn:microsoft.com/office/officeart/2005/8/layout/hProcess6"/>
    <dgm:cxn modelId="{69375E4B-346B-479A-8CB5-10F03C0F67DA}" srcId="{967E71C2-8525-4395-93F6-15156ECB1F4C}" destId="{B51C5A80-0789-4C28-A377-4400E17A8814}" srcOrd="0" destOrd="0" parTransId="{E720937D-E788-41E1-9879-C77836B6E482}" sibTransId="{47A8F9CA-F725-405B-B518-DF7DEF460736}"/>
    <dgm:cxn modelId="{1D813BEA-9A28-4CFF-BCFC-6B5CCD0547C4}" type="presOf" srcId="{8F1ACFCF-2D20-4DE6-9F27-9AB7245EB55C}" destId="{38B3A154-202A-4B38-830B-ABD2A95C32AC}" srcOrd="0" destOrd="0" presId="urn:microsoft.com/office/officeart/2005/8/layout/hProcess6"/>
    <dgm:cxn modelId="{325B7220-7C93-4208-B147-640D5919F419}" type="presOf" srcId="{F8C2D9A7-C9FF-4C7B-A13B-549F1BDFA8E7}" destId="{FFA2EE31-3B71-4410-B4B1-5F5676FDEE5F}" srcOrd="0" destOrd="0" presId="urn:microsoft.com/office/officeart/2005/8/layout/hProcess6"/>
    <dgm:cxn modelId="{E369A563-A381-4705-8D90-DCEE3611B964}" type="presOf" srcId="{F6B071DA-52D5-4EB2-A9CD-172B848FCF82}" destId="{3783451E-2A1C-405A-9ED5-3D28DD6BCB91}" srcOrd="0" destOrd="0" presId="urn:microsoft.com/office/officeart/2005/8/layout/hProcess6"/>
    <dgm:cxn modelId="{5345D640-386F-4361-8E56-C3E7FD2745AC}" type="presOf" srcId="{BE775128-EFC9-42BD-9AC3-B8DF6933E3C8}" destId="{C478782B-0573-4568-8BC1-1094984DB43C}" srcOrd="0" destOrd="0" presId="urn:microsoft.com/office/officeart/2005/8/layout/hProcess6"/>
    <dgm:cxn modelId="{0C988758-22E6-4109-BCA1-240667A9747D}" type="presOf" srcId="{57ACDE50-D58E-4E57-A9F4-7E35F021E162}" destId="{3B49866F-E63E-4D84-B405-82648FFF858B}" srcOrd="0" destOrd="0" presId="urn:microsoft.com/office/officeart/2005/8/layout/hProcess6"/>
    <dgm:cxn modelId="{667F3ED5-FBDD-4DF6-98F1-7D97F21E98C8}" type="presOf" srcId="{33A9309C-D9EB-4FD0-AD2E-52B9FBD99851}" destId="{E0EACC6B-5678-4576-B38B-7A0A2B0486B7}" srcOrd="0" destOrd="0" presId="urn:microsoft.com/office/officeart/2005/8/layout/hProcess6"/>
    <dgm:cxn modelId="{E31AEB70-87BC-44F7-BD9A-454415E38448}" type="presOf" srcId="{F8C2D9A7-C9FF-4C7B-A13B-549F1BDFA8E7}" destId="{9806F6C0-1A17-43B6-A4BE-FB3C137F4616}" srcOrd="1" destOrd="0" presId="urn:microsoft.com/office/officeart/2005/8/layout/hProcess6"/>
    <dgm:cxn modelId="{10735359-FB1A-4B44-A92A-CFF4AF7349DA}" srcId="{57ACDE50-D58E-4E57-A9F4-7E35F021E162}" destId="{BE775128-EFC9-42BD-9AC3-B8DF6933E3C8}" srcOrd="0" destOrd="0" parTransId="{E9367E2D-76E9-4D5A-BD22-B5FB86A266C4}" sibTransId="{8B03F589-70A6-4AB0-84DD-5A46AA8D8955}"/>
    <dgm:cxn modelId="{F1C98D35-3984-4E70-B218-1B51DACF85F6}" srcId="{33A9309C-D9EB-4FD0-AD2E-52B9FBD99851}" destId="{F6B071DA-52D5-4EB2-A9CD-172B848FCF82}" srcOrd="0" destOrd="0" parTransId="{D5FB5EB5-D148-438A-BF1A-DB14EC7FBC84}" sibTransId="{8528FD64-A97C-452D-A427-D453D03985D4}"/>
    <dgm:cxn modelId="{830277A9-D8DF-4601-BC18-04DAEBE1CD78}" srcId="{57ACDE50-D58E-4E57-A9F4-7E35F021E162}" destId="{967E71C2-8525-4395-93F6-15156ECB1F4C}" srcOrd="3" destOrd="0" parTransId="{8AFCAEA1-3443-429D-9598-9BF02CDA592C}" sibTransId="{38D175E8-B697-4E08-B2DC-075A6083F59B}"/>
    <dgm:cxn modelId="{B19D2C32-5C99-4620-B806-D4E9BECA82E8}" type="presOf" srcId="{D230EBB1-7908-4274-8985-0015B0C1332D}" destId="{6BBB7C50-FE46-4985-B42E-7BF8A7F07B72}" srcOrd="0" destOrd="0" presId="urn:microsoft.com/office/officeart/2005/8/layout/hProcess6"/>
    <dgm:cxn modelId="{4DFA729B-8FE6-4F86-BF69-682C6BBFD243}" srcId="{57ACDE50-D58E-4E57-A9F4-7E35F021E162}" destId="{D230EBB1-7908-4274-8985-0015B0C1332D}" srcOrd="1" destOrd="0" parTransId="{4E761EA1-DFD0-4071-A61F-36DC4758926E}" sibTransId="{3D570A96-49CA-40B6-96AE-102FBA13E84F}"/>
    <dgm:cxn modelId="{FBF943FF-31FA-4564-9DA1-5BE098E22649}" type="presOf" srcId="{B51C5A80-0789-4C28-A377-4400E17A8814}" destId="{BF6CF10E-5D53-469A-99DE-65E6A243DC8E}" srcOrd="1" destOrd="0" presId="urn:microsoft.com/office/officeart/2005/8/layout/hProcess6"/>
    <dgm:cxn modelId="{CE387EC5-BB74-4021-910E-0F0C9EE444D6}" srcId="{D230EBB1-7908-4274-8985-0015B0C1332D}" destId="{8F1ACFCF-2D20-4DE6-9F27-9AB7245EB55C}" srcOrd="0" destOrd="0" parTransId="{9C2CE9BB-1D5B-4D3E-BB02-CC7A47146694}" sibTransId="{084DFEBF-5433-493E-AC29-3602D2E12C9E}"/>
    <dgm:cxn modelId="{1D85A908-57B7-4517-85DF-4E52C1967F28}" srcId="{57ACDE50-D58E-4E57-A9F4-7E35F021E162}" destId="{33A9309C-D9EB-4FD0-AD2E-52B9FBD99851}" srcOrd="2" destOrd="0" parTransId="{6506176C-950C-4303-AD1F-B99C4A8A9A96}" sibTransId="{B4E8A4EC-AF05-4AA9-A97D-40586A133DEA}"/>
    <dgm:cxn modelId="{926DE556-3776-47A1-839B-F51AE6B1042E}" type="presOf" srcId="{B51C5A80-0789-4C28-A377-4400E17A8814}" destId="{978EFAF5-1B55-4229-A5D2-777B4F7DB64F}" srcOrd="0" destOrd="0" presId="urn:microsoft.com/office/officeart/2005/8/layout/hProcess6"/>
    <dgm:cxn modelId="{891FDA29-757B-4F07-8DFA-7D65288A3A5D}" srcId="{BE775128-EFC9-42BD-9AC3-B8DF6933E3C8}" destId="{F8C2D9A7-C9FF-4C7B-A13B-549F1BDFA8E7}" srcOrd="0" destOrd="0" parTransId="{7E8B60EC-B611-45FB-BA89-A7B3E85117ED}" sibTransId="{1AC90CBB-7608-412F-A76E-E6D3875A44B2}"/>
    <dgm:cxn modelId="{03BA17BD-E428-465B-87D5-FC1648FE6F52}" type="presOf" srcId="{8F1ACFCF-2D20-4DE6-9F27-9AB7245EB55C}" destId="{284FFDFA-79DA-4B5D-91EB-DB3C4D99F80C}" srcOrd="1" destOrd="0" presId="urn:microsoft.com/office/officeart/2005/8/layout/hProcess6"/>
    <dgm:cxn modelId="{E06CB308-AA32-4154-B1C4-14CD31795445}" type="presParOf" srcId="{3B49866F-E63E-4D84-B405-82648FFF858B}" destId="{4A0ADEC5-A8A9-416E-82EB-4CF1938CA738}" srcOrd="0" destOrd="0" presId="urn:microsoft.com/office/officeart/2005/8/layout/hProcess6"/>
    <dgm:cxn modelId="{1D4DA397-0961-481C-B56E-6D1303D7B8D7}" type="presParOf" srcId="{4A0ADEC5-A8A9-416E-82EB-4CF1938CA738}" destId="{FD620E15-33BC-4BA2-8510-5EB81233CF89}" srcOrd="0" destOrd="0" presId="urn:microsoft.com/office/officeart/2005/8/layout/hProcess6"/>
    <dgm:cxn modelId="{56E11540-A72D-4F06-BEFC-726123980E5D}" type="presParOf" srcId="{4A0ADEC5-A8A9-416E-82EB-4CF1938CA738}" destId="{FFA2EE31-3B71-4410-B4B1-5F5676FDEE5F}" srcOrd="1" destOrd="0" presId="urn:microsoft.com/office/officeart/2005/8/layout/hProcess6"/>
    <dgm:cxn modelId="{949627A6-7DE4-43FE-9467-A9656D090A0E}" type="presParOf" srcId="{4A0ADEC5-A8A9-416E-82EB-4CF1938CA738}" destId="{9806F6C0-1A17-43B6-A4BE-FB3C137F4616}" srcOrd="2" destOrd="0" presId="urn:microsoft.com/office/officeart/2005/8/layout/hProcess6"/>
    <dgm:cxn modelId="{EC01ABFF-8A64-4B5F-92C6-CED73FFB4D96}" type="presParOf" srcId="{4A0ADEC5-A8A9-416E-82EB-4CF1938CA738}" destId="{C478782B-0573-4568-8BC1-1094984DB43C}" srcOrd="3" destOrd="0" presId="urn:microsoft.com/office/officeart/2005/8/layout/hProcess6"/>
    <dgm:cxn modelId="{3F6A89A5-A09C-4264-837C-5D08E502BBE6}" type="presParOf" srcId="{3B49866F-E63E-4D84-B405-82648FFF858B}" destId="{A9145E3A-5746-41B0-B807-8B637D898518}" srcOrd="1" destOrd="0" presId="urn:microsoft.com/office/officeart/2005/8/layout/hProcess6"/>
    <dgm:cxn modelId="{74FEB495-0744-4B3B-934A-9F6234CF8810}" type="presParOf" srcId="{3B49866F-E63E-4D84-B405-82648FFF858B}" destId="{086D0FC4-58F2-484B-A001-64ECA93027F8}" srcOrd="2" destOrd="0" presId="urn:microsoft.com/office/officeart/2005/8/layout/hProcess6"/>
    <dgm:cxn modelId="{1B6AFBBA-15E4-42D8-96F9-AB33DC2B6394}" type="presParOf" srcId="{086D0FC4-58F2-484B-A001-64ECA93027F8}" destId="{5B5C33B8-1A23-4008-A73D-C81E94574A11}" srcOrd="0" destOrd="0" presId="urn:microsoft.com/office/officeart/2005/8/layout/hProcess6"/>
    <dgm:cxn modelId="{895AE434-C45D-4BC1-B623-8C065414A76B}" type="presParOf" srcId="{086D0FC4-58F2-484B-A001-64ECA93027F8}" destId="{38B3A154-202A-4B38-830B-ABD2A95C32AC}" srcOrd="1" destOrd="0" presId="urn:microsoft.com/office/officeart/2005/8/layout/hProcess6"/>
    <dgm:cxn modelId="{889C7F81-1726-4A5E-94EF-B6B69BCBCD12}" type="presParOf" srcId="{086D0FC4-58F2-484B-A001-64ECA93027F8}" destId="{284FFDFA-79DA-4B5D-91EB-DB3C4D99F80C}" srcOrd="2" destOrd="0" presId="urn:microsoft.com/office/officeart/2005/8/layout/hProcess6"/>
    <dgm:cxn modelId="{DE4E1E29-DC53-48AA-BCC6-C44EC98BD3EA}" type="presParOf" srcId="{086D0FC4-58F2-484B-A001-64ECA93027F8}" destId="{6BBB7C50-FE46-4985-B42E-7BF8A7F07B72}" srcOrd="3" destOrd="0" presId="urn:microsoft.com/office/officeart/2005/8/layout/hProcess6"/>
    <dgm:cxn modelId="{87DA34FF-B2C3-421D-84A1-61D26F2F3446}" type="presParOf" srcId="{3B49866F-E63E-4D84-B405-82648FFF858B}" destId="{4AED55E5-86E3-4A5B-8786-8D9C7D547411}" srcOrd="3" destOrd="0" presId="urn:microsoft.com/office/officeart/2005/8/layout/hProcess6"/>
    <dgm:cxn modelId="{1E14BEB3-A145-461A-8A7A-812E50226D6E}" type="presParOf" srcId="{3B49866F-E63E-4D84-B405-82648FFF858B}" destId="{FEEB90BF-99AF-4605-8010-03C2EA6CE996}" srcOrd="4" destOrd="0" presId="urn:microsoft.com/office/officeart/2005/8/layout/hProcess6"/>
    <dgm:cxn modelId="{79B6A07B-9B2D-4A51-9E12-908DA16C857D}" type="presParOf" srcId="{FEEB90BF-99AF-4605-8010-03C2EA6CE996}" destId="{52447D9F-BE79-4D56-BF54-EF1FE1320F0D}" srcOrd="0" destOrd="0" presId="urn:microsoft.com/office/officeart/2005/8/layout/hProcess6"/>
    <dgm:cxn modelId="{EA9D6A6A-1BF5-4E74-8F20-A1B5D871A963}" type="presParOf" srcId="{FEEB90BF-99AF-4605-8010-03C2EA6CE996}" destId="{3783451E-2A1C-405A-9ED5-3D28DD6BCB91}" srcOrd="1" destOrd="0" presId="urn:microsoft.com/office/officeart/2005/8/layout/hProcess6"/>
    <dgm:cxn modelId="{961C2678-5E1B-4BCC-92C8-BD83DAB8F25A}" type="presParOf" srcId="{FEEB90BF-99AF-4605-8010-03C2EA6CE996}" destId="{AF18A0B7-4733-44FD-A8FE-D5D46566CBF9}" srcOrd="2" destOrd="0" presId="urn:microsoft.com/office/officeart/2005/8/layout/hProcess6"/>
    <dgm:cxn modelId="{130632BF-6C47-4412-85A4-EB919C8882A1}" type="presParOf" srcId="{FEEB90BF-99AF-4605-8010-03C2EA6CE996}" destId="{E0EACC6B-5678-4576-B38B-7A0A2B0486B7}" srcOrd="3" destOrd="0" presId="urn:microsoft.com/office/officeart/2005/8/layout/hProcess6"/>
    <dgm:cxn modelId="{5B7F4908-412C-4A07-8EC0-BFFE83CDA9E9}" type="presParOf" srcId="{3B49866F-E63E-4D84-B405-82648FFF858B}" destId="{C3489489-9366-4FB4-9733-43E51B737496}" srcOrd="5" destOrd="0" presId="urn:microsoft.com/office/officeart/2005/8/layout/hProcess6"/>
    <dgm:cxn modelId="{9A99BE5C-9DAA-471C-8CD9-19F223557305}" type="presParOf" srcId="{3B49866F-E63E-4D84-B405-82648FFF858B}" destId="{19E7462E-E80C-457D-A109-FD277E9A2534}" srcOrd="6" destOrd="0" presId="urn:microsoft.com/office/officeart/2005/8/layout/hProcess6"/>
    <dgm:cxn modelId="{2902440C-D9F5-42A4-B666-C0699B367D0E}" type="presParOf" srcId="{19E7462E-E80C-457D-A109-FD277E9A2534}" destId="{6572DEC8-18BE-49B8-9FB3-4A85D01593E9}" srcOrd="0" destOrd="0" presId="urn:microsoft.com/office/officeart/2005/8/layout/hProcess6"/>
    <dgm:cxn modelId="{13159469-E316-41F6-B02A-C9BE0A0BB789}" type="presParOf" srcId="{19E7462E-E80C-457D-A109-FD277E9A2534}" destId="{978EFAF5-1B55-4229-A5D2-777B4F7DB64F}" srcOrd="1" destOrd="0" presId="urn:microsoft.com/office/officeart/2005/8/layout/hProcess6"/>
    <dgm:cxn modelId="{0E24061C-4936-4F48-94A7-249A0C47578D}" type="presParOf" srcId="{19E7462E-E80C-457D-A109-FD277E9A2534}" destId="{BF6CF10E-5D53-469A-99DE-65E6A243DC8E}" srcOrd="2" destOrd="0" presId="urn:microsoft.com/office/officeart/2005/8/layout/hProcess6"/>
    <dgm:cxn modelId="{2E86F759-931C-459A-9C20-075F055CEE43}" type="presParOf" srcId="{19E7462E-E80C-457D-A109-FD277E9A2534}" destId="{DCF302F1-BB07-450A-84E3-E19B5E59801E}" srcOrd="3" destOrd="0" presId="urn:microsoft.com/office/officeart/2005/8/layout/hProcess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A2EE31-3B71-4410-B4B1-5F5676FDEE5F}">
      <dsp:nvSpPr>
        <dsp:cNvPr id="0" name=""/>
        <dsp:cNvSpPr/>
      </dsp:nvSpPr>
      <dsp:spPr>
        <a:xfrm>
          <a:off x="185411" y="177683"/>
          <a:ext cx="1264393" cy="933251"/>
        </a:xfrm>
        <a:prstGeom prst="rightArrow">
          <a:avLst>
            <a:gd name="adj1" fmla="val 70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7780" tIns="4445" rIns="8890" bIns="4445" numCol="1" spcCol="1270" anchor="ctr" anchorCtr="0">
          <a:noAutofit/>
        </a:bodyPr>
        <a:lstStyle/>
        <a:p>
          <a:pPr lvl="0" algn="ctr" defTabSz="311150">
            <a:lnSpc>
              <a:spcPct val="90000"/>
            </a:lnSpc>
            <a:spcBef>
              <a:spcPct val="0"/>
            </a:spcBef>
            <a:spcAft>
              <a:spcPct val="35000"/>
            </a:spcAft>
          </a:pPr>
          <a:r>
            <a:rPr lang="es-MX" sz="700" b="1" kern="1200"/>
            <a:t>Recopilación de información normativa y presupuestal</a:t>
          </a:r>
        </a:p>
      </dsp:txBody>
      <dsp:txXfrm>
        <a:off x="501510" y="317671"/>
        <a:ext cx="621657" cy="653275"/>
      </dsp:txXfrm>
    </dsp:sp>
    <dsp:sp modelId="{C478782B-0573-4568-8BC1-1094984DB43C}">
      <dsp:nvSpPr>
        <dsp:cNvPr id="0" name=""/>
        <dsp:cNvSpPr/>
      </dsp:nvSpPr>
      <dsp:spPr>
        <a:xfrm>
          <a:off x="0" y="375509"/>
          <a:ext cx="525041" cy="52504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b="1" kern="1200"/>
            <a:t>ETAPA 1</a:t>
          </a:r>
        </a:p>
      </dsp:txBody>
      <dsp:txXfrm>
        <a:off x="76890" y="452399"/>
        <a:ext cx="371261" cy="371261"/>
      </dsp:txXfrm>
    </dsp:sp>
    <dsp:sp modelId="{38B3A154-202A-4B38-830B-ABD2A95C32AC}">
      <dsp:nvSpPr>
        <dsp:cNvPr id="0" name=""/>
        <dsp:cNvSpPr/>
      </dsp:nvSpPr>
      <dsp:spPr>
        <a:xfrm>
          <a:off x="1892089" y="179078"/>
          <a:ext cx="863188" cy="917903"/>
        </a:xfrm>
        <a:prstGeom prst="rightArrow">
          <a:avLst>
            <a:gd name="adj1" fmla="val 70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7780" tIns="4445" rIns="8890" bIns="4445" numCol="1" spcCol="1270" anchor="ctr" anchorCtr="0">
          <a:noAutofit/>
        </a:bodyPr>
        <a:lstStyle/>
        <a:p>
          <a:pPr lvl="0" algn="ctr" defTabSz="311150">
            <a:lnSpc>
              <a:spcPct val="90000"/>
            </a:lnSpc>
            <a:spcBef>
              <a:spcPct val="0"/>
            </a:spcBef>
            <a:spcAft>
              <a:spcPct val="35000"/>
            </a:spcAft>
          </a:pPr>
          <a:r>
            <a:rPr lang="es-MX" sz="700" b="1" kern="1200"/>
            <a:t>Análisis de Gabinete</a:t>
          </a:r>
        </a:p>
      </dsp:txBody>
      <dsp:txXfrm>
        <a:off x="2107886" y="316763"/>
        <a:ext cx="420804" cy="642533"/>
      </dsp:txXfrm>
    </dsp:sp>
    <dsp:sp modelId="{6BBB7C50-FE46-4985-B42E-7BF8A7F07B72}">
      <dsp:nvSpPr>
        <dsp:cNvPr id="0" name=""/>
        <dsp:cNvSpPr/>
      </dsp:nvSpPr>
      <dsp:spPr>
        <a:xfrm>
          <a:off x="1555312" y="375509"/>
          <a:ext cx="525041" cy="52504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b="1" kern="1200"/>
            <a:t>ETAPA 2</a:t>
          </a:r>
        </a:p>
      </dsp:txBody>
      <dsp:txXfrm>
        <a:off x="1632202" y="452399"/>
        <a:ext cx="371261" cy="371261"/>
      </dsp:txXfrm>
    </dsp:sp>
    <dsp:sp modelId="{3783451E-2A1C-405A-9ED5-3D28DD6BCB91}">
      <dsp:nvSpPr>
        <dsp:cNvPr id="0" name=""/>
        <dsp:cNvSpPr/>
      </dsp:nvSpPr>
      <dsp:spPr>
        <a:xfrm>
          <a:off x="3195881" y="179078"/>
          <a:ext cx="911639" cy="917903"/>
        </a:xfrm>
        <a:prstGeom prst="rightArrow">
          <a:avLst>
            <a:gd name="adj1" fmla="val 70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7780" tIns="4445" rIns="8890" bIns="4445" numCol="1" spcCol="1270" anchor="ctr" anchorCtr="0">
          <a:noAutofit/>
        </a:bodyPr>
        <a:lstStyle/>
        <a:p>
          <a:pPr lvl="0" algn="ctr" defTabSz="311150">
            <a:lnSpc>
              <a:spcPct val="90000"/>
            </a:lnSpc>
            <a:spcBef>
              <a:spcPct val="0"/>
            </a:spcBef>
            <a:spcAft>
              <a:spcPct val="35000"/>
            </a:spcAft>
          </a:pPr>
          <a:r>
            <a:rPr lang="es-MX" sz="700" b="1" kern="1200"/>
            <a:t>Estrategia de Trabajo de Campo</a:t>
          </a:r>
        </a:p>
      </dsp:txBody>
      <dsp:txXfrm>
        <a:off x="3423791" y="316763"/>
        <a:ext cx="444424" cy="642533"/>
      </dsp:txXfrm>
    </dsp:sp>
    <dsp:sp modelId="{E0EACC6B-5678-4576-B38B-7A0A2B0486B7}">
      <dsp:nvSpPr>
        <dsp:cNvPr id="0" name=""/>
        <dsp:cNvSpPr/>
      </dsp:nvSpPr>
      <dsp:spPr>
        <a:xfrm>
          <a:off x="2870424" y="375509"/>
          <a:ext cx="525041" cy="52504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b="1" kern="1200"/>
            <a:t>ETAPA 3</a:t>
          </a:r>
        </a:p>
      </dsp:txBody>
      <dsp:txXfrm>
        <a:off x="2947314" y="452399"/>
        <a:ext cx="371261" cy="371261"/>
      </dsp:txXfrm>
    </dsp:sp>
    <dsp:sp modelId="{978EFAF5-1B55-4229-A5D2-777B4F7DB64F}">
      <dsp:nvSpPr>
        <dsp:cNvPr id="0" name=""/>
        <dsp:cNvSpPr/>
      </dsp:nvSpPr>
      <dsp:spPr>
        <a:xfrm>
          <a:off x="4448775" y="179078"/>
          <a:ext cx="1163354" cy="917903"/>
        </a:xfrm>
        <a:prstGeom prst="rightArrow">
          <a:avLst>
            <a:gd name="adj1" fmla="val 70000"/>
            <a:gd name="adj2" fmla="val 50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7780" tIns="4445" rIns="8890" bIns="4445" numCol="1" spcCol="1270" anchor="ctr" anchorCtr="0">
          <a:noAutofit/>
        </a:bodyPr>
        <a:lstStyle/>
        <a:p>
          <a:pPr lvl="0" algn="ctr" defTabSz="311150">
            <a:lnSpc>
              <a:spcPct val="90000"/>
            </a:lnSpc>
            <a:spcBef>
              <a:spcPct val="0"/>
            </a:spcBef>
            <a:spcAft>
              <a:spcPct val="35000"/>
            </a:spcAft>
          </a:pPr>
          <a:r>
            <a:rPr lang="es-MX" sz="700" b="1" kern="1200"/>
            <a:t>Análisis e integración de elementos de evaluación</a:t>
          </a:r>
        </a:p>
      </dsp:txBody>
      <dsp:txXfrm>
        <a:off x="4739614" y="316763"/>
        <a:ext cx="567135" cy="642533"/>
      </dsp:txXfrm>
    </dsp:sp>
    <dsp:sp modelId="{DCF302F1-BB07-450A-84E3-E19B5E59801E}">
      <dsp:nvSpPr>
        <dsp:cNvPr id="0" name=""/>
        <dsp:cNvSpPr/>
      </dsp:nvSpPr>
      <dsp:spPr>
        <a:xfrm>
          <a:off x="4185032" y="375509"/>
          <a:ext cx="525041" cy="525041"/>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MX" sz="1000" b="1" kern="1200"/>
            <a:t>ETAPA 4</a:t>
          </a:r>
        </a:p>
      </dsp:txBody>
      <dsp:txXfrm>
        <a:off x="4261922" y="452399"/>
        <a:ext cx="371261" cy="37126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A70DC-B7E6-4FD2-AC76-7D0B34A5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2359</Words>
  <Characters>12975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bejar galindo</dc:creator>
  <cp:lastModifiedBy>SISTEMA DIF MICHOACÁN</cp:lastModifiedBy>
  <cp:revision>2</cp:revision>
  <cp:lastPrinted>2019-01-16T22:07:00Z</cp:lastPrinted>
  <dcterms:created xsi:type="dcterms:W3CDTF">2019-01-17T17:47:00Z</dcterms:created>
  <dcterms:modified xsi:type="dcterms:W3CDTF">2019-01-17T17:47:00Z</dcterms:modified>
</cp:coreProperties>
</file>